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5908A6" w14:textId="77777777" w:rsidR="00EF66B9" w:rsidRDefault="00EF66B9">
      <w:pPr>
        <w:pStyle w:val="Corpodetexto"/>
        <w:rPr>
          <w:rFonts w:ascii="Calibri"/>
          <w:b/>
          <w:i/>
          <w:sz w:val="24"/>
        </w:rPr>
      </w:pPr>
    </w:p>
    <w:p w14:paraId="547B92B3" w14:textId="77777777" w:rsidR="00EF66B9" w:rsidRDefault="00EF66B9">
      <w:pPr>
        <w:pStyle w:val="Corpodetexto"/>
        <w:spacing w:before="5"/>
        <w:rPr>
          <w:rFonts w:ascii="Calibri"/>
          <w:b/>
          <w:sz w:val="14"/>
        </w:rPr>
      </w:pPr>
    </w:p>
    <w:p w14:paraId="537587C2" w14:textId="77777777" w:rsidR="00EF66B9" w:rsidRDefault="00000000">
      <w:pPr>
        <w:ind w:left="426" w:right="-17"/>
        <w:jc w:val="center"/>
        <w:rPr>
          <w:rFonts w:ascii="Arial" w:hAnsi="Arial" w:cs="Arial"/>
          <w:b/>
        </w:rPr>
      </w:pPr>
      <w:bookmarkStart w:id="0" w:name="_Hlk142658039"/>
      <w:r>
        <w:rPr>
          <w:rFonts w:ascii="Arial" w:hAnsi="Arial" w:cs="Arial"/>
          <w:b/>
        </w:rPr>
        <w:t>MINUTA DE TERMO DE CONTRATO</w:t>
      </w:r>
      <w:bookmarkEnd w:id="0"/>
    </w:p>
    <w:p w14:paraId="36E634C1" w14:textId="77777777" w:rsidR="00EF66B9" w:rsidRDefault="00EF66B9">
      <w:pPr>
        <w:ind w:left="4253" w:right="-17"/>
        <w:jc w:val="both"/>
        <w:rPr>
          <w:rFonts w:ascii="Arial" w:hAnsi="Arial" w:cs="Arial"/>
          <w:b/>
        </w:rPr>
      </w:pPr>
    </w:p>
    <w:p w14:paraId="3882A469" w14:textId="77777777" w:rsidR="00EF66B9" w:rsidRDefault="00000000">
      <w:pPr>
        <w:ind w:left="4253" w:right="-17"/>
        <w:jc w:val="both"/>
        <w:rPr>
          <w:rFonts w:ascii="Arial" w:hAnsi="Arial" w:cs="Arial"/>
          <w:b/>
        </w:rPr>
      </w:pPr>
      <w:r>
        <w:rPr>
          <w:rFonts w:ascii="Arial" w:hAnsi="Arial" w:cs="Arial"/>
          <w:b/>
        </w:rPr>
        <w:t xml:space="preserve">CONTRATO ADMINISTRATIVO </w:t>
      </w:r>
      <w:bookmarkStart w:id="1" w:name="_Hlk142658004"/>
      <w:r>
        <w:rPr>
          <w:rFonts w:ascii="Arial" w:hAnsi="Arial" w:cs="Arial"/>
          <w:b/>
        </w:rPr>
        <w:t xml:space="preserve">Nº ......../...., </w:t>
      </w:r>
      <w:bookmarkStart w:id="2" w:name="_Hlk142657986"/>
      <w:r>
        <w:rPr>
          <w:rFonts w:ascii="Arial" w:hAnsi="Arial" w:cs="Arial"/>
          <w:b/>
        </w:rPr>
        <w:t>QUE FAZEM ENTRE SI O MUNICÍPIO DE NOVA FRIBURGO E</w:t>
      </w:r>
      <w:bookmarkEnd w:id="2"/>
      <w:r>
        <w:rPr>
          <w:rFonts w:ascii="Arial" w:hAnsi="Arial" w:cs="Arial"/>
          <w:b/>
        </w:rPr>
        <w:t xml:space="preserve">............................................. </w:t>
      </w:r>
    </w:p>
    <w:bookmarkEnd w:id="1"/>
    <w:p w14:paraId="5C96858B" w14:textId="05E4EB1F" w:rsidR="00EF66B9" w:rsidRDefault="00000000">
      <w:pPr>
        <w:pStyle w:val="NormalWeb"/>
        <w:spacing w:line="276" w:lineRule="auto"/>
        <w:ind w:leftChars="200" w:left="440" w:firstLineChars="100" w:firstLine="220"/>
        <w:jc w:val="both"/>
        <w:rPr>
          <w:rFonts w:ascii="Arial" w:hAnsi="Arial" w:cs="Arial"/>
          <w:sz w:val="22"/>
          <w:szCs w:val="22"/>
        </w:rPr>
      </w:pPr>
      <w:r>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JOHNNY MAYCON CORDEIRO RIBEIRO, </w:t>
      </w:r>
      <w:r>
        <w:rPr>
          <w:rFonts w:ascii="Arial" w:hAnsi="Arial" w:cs="Arial"/>
          <w:sz w:val="22"/>
          <w:szCs w:val="22"/>
          <w:lang w:val="pt-PT"/>
        </w:rPr>
        <w:t xml:space="preserve">nomeado(a) pela Portaria nº ......, de </w:t>
      </w:r>
      <w:proofErr w:type="gramStart"/>
      <w:r>
        <w:rPr>
          <w:rFonts w:ascii="Arial" w:hAnsi="Arial" w:cs="Arial"/>
          <w:sz w:val="22"/>
          <w:szCs w:val="22"/>
          <w:lang w:val="pt-PT"/>
        </w:rPr>
        <w:t>.....</w:t>
      </w:r>
      <w:proofErr w:type="gramEnd"/>
      <w:r>
        <w:rPr>
          <w:rFonts w:ascii="Arial" w:hAnsi="Arial" w:cs="Arial"/>
          <w:sz w:val="22"/>
          <w:szCs w:val="22"/>
          <w:lang w:val="pt-PT"/>
        </w:rPr>
        <w:t xml:space="preserve"> de ..................... de 20..., publicada no</w:t>
      </w:r>
      <w:r>
        <w:rPr>
          <w:rFonts w:ascii="Arial" w:hAnsi="Arial" w:cs="Arial"/>
          <w:i/>
          <w:iCs/>
          <w:sz w:val="22"/>
          <w:szCs w:val="22"/>
          <w:lang w:val="pt-PT"/>
        </w:rPr>
        <w:t xml:space="preserve"> DOENF </w:t>
      </w:r>
      <w:r>
        <w:rPr>
          <w:rFonts w:ascii="Arial" w:hAnsi="Arial" w:cs="Arial"/>
          <w:sz w:val="22"/>
          <w:szCs w:val="22"/>
          <w:lang w:val="pt-PT"/>
        </w:rPr>
        <w:t xml:space="preserve">de ..... de ............... de ..........., portador da Matrícula Funcional nº .........., </w:t>
      </w:r>
      <w:r>
        <w:rPr>
          <w:rFonts w:ascii="Arial" w:hAnsi="Arial" w:cs="Arial"/>
          <w:sz w:val="22"/>
          <w:szCs w:val="22"/>
        </w:rPr>
        <w:t xml:space="preserve">inscrito no CPF sob o nº </w:t>
      </w:r>
      <w:r>
        <w:rPr>
          <w:rFonts w:ascii="Arial" w:hAnsi="Arial" w:cs="Arial"/>
          <w:bCs/>
          <w:sz w:val="22"/>
          <w:szCs w:val="22"/>
        </w:rPr>
        <w:t>.........................................,</w:t>
      </w:r>
      <w:r>
        <w:rPr>
          <w:rFonts w:ascii="Arial" w:hAnsi="Arial" w:cs="Arial"/>
          <w:sz w:val="22"/>
          <w:szCs w:val="22"/>
        </w:rPr>
        <w:t xml:space="preserve"> doravante denominado CREDENCIANTE, e o(a) .............................. inscrito(a) no CNPJ/MF sob o nº ............................, sediado(a) na ..................................., doravante designada CREDENCIADO, neste ato representado(a)  por .....................</w:t>
      </w:r>
      <w:r>
        <w:rPr>
          <w:rFonts w:ascii="Arial" w:hAnsi="Arial" w:cs="Arial"/>
          <w:sz w:val="22"/>
          <w:szCs w:val="22"/>
          <w:lang w:val="pt-PT"/>
        </w:rPr>
        <w:t xml:space="preserve"> (nome e função no contratado)</w:t>
      </w:r>
      <w:r>
        <w:rPr>
          <w:rFonts w:ascii="Arial" w:hAnsi="Arial" w:cs="Arial"/>
          <w:sz w:val="22"/>
          <w:szCs w:val="22"/>
        </w:rPr>
        <w:t xml:space="preserve">, portador(a) da Carteira de Identidade nº ................., expedida pela (o) .................., e CPF nº ........................., </w:t>
      </w:r>
      <w:r>
        <w:rPr>
          <w:rFonts w:ascii="Arial" w:hAnsi="Arial" w:cs="Arial"/>
          <w:i/>
          <w:iCs/>
          <w:sz w:val="22"/>
          <w:szCs w:val="22"/>
          <w:lang w:val="pt-PT"/>
        </w:rPr>
        <w:t xml:space="preserve">conforme atos constitutivos da empresa </w:t>
      </w:r>
      <w:r>
        <w:rPr>
          <w:rFonts w:ascii="Arial" w:hAnsi="Arial" w:cs="Arial"/>
          <w:b/>
          <w:bCs/>
          <w:i/>
          <w:iCs/>
          <w:sz w:val="22"/>
          <w:szCs w:val="22"/>
          <w:lang w:val="pt-PT"/>
        </w:rPr>
        <w:t>OU</w:t>
      </w:r>
      <w:r>
        <w:rPr>
          <w:rFonts w:ascii="Arial" w:hAnsi="Arial" w:cs="Arial"/>
          <w:i/>
          <w:iCs/>
          <w:sz w:val="22"/>
          <w:szCs w:val="22"/>
          <w:lang w:val="pt-PT"/>
        </w:rPr>
        <w:t xml:space="preserve"> procuração apresentada nos autos</w:t>
      </w:r>
      <w:r>
        <w:rPr>
          <w:rFonts w:ascii="Arial" w:hAnsi="Arial" w:cs="Arial"/>
          <w:sz w:val="22"/>
          <w:szCs w:val="22"/>
        </w:rPr>
        <w:t xml:space="preserve"> tendo em vista o que consta no Processo Administrativo nº 2</w:t>
      </w:r>
      <w:r w:rsidR="00253B57">
        <w:rPr>
          <w:rFonts w:ascii="Arial" w:hAnsi="Arial" w:cs="Arial"/>
          <w:sz w:val="22"/>
          <w:szCs w:val="22"/>
        </w:rPr>
        <w:t>3.835</w:t>
      </w:r>
      <w:r>
        <w:rPr>
          <w:rFonts w:ascii="Arial" w:hAnsi="Arial" w:cs="Arial"/>
          <w:sz w:val="22"/>
          <w:szCs w:val="22"/>
        </w:rPr>
        <w:t>/202</w:t>
      </w:r>
      <w:r w:rsidR="00253B57">
        <w:rPr>
          <w:rFonts w:ascii="Arial" w:hAnsi="Arial" w:cs="Arial"/>
          <w:sz w:val="22"/>
          <w:szCs w:val="22"/>
        </w:rPr>
        <w:t>5</w:t>
      </w:r>
      <w:r>
        <w:rPr>
          <w:rFonts w:ascii="Arial" w:hAnsi="Arial" w:cs="Arial"/>
          <w:b/>
          <w:bCs/>
          <w:color w:val="FF0000"/>
          <w:sz w:val="22"/>
          <w:szCs w:val="22"/>
        </w:rPr>
        <w:t xml:space="preserve"> </w:t>
      </w:r>
      <w:r>
        <w:rPr>
          <w:rFonts w:ascii="Arial" w:hAnsi="Arial" w:cs="Arial"/>
          <w:sz w:val="22"/>
          <w:szCs w:val="22"/>
        </w:rPr>
        <w:t xml:space="preserve">e em observância às disposições da Lei nº 14.133, de 1º de abril de 2021, do Decreto Federal nº 11.878/2024 </w:t>
      </w:r>
      <w:r>
        <w:rPr>
          <w:rFonts w:ascii="Arial" w:hAnsi="Arial" w:cs="Arial"/>
          <w:sz w:val="22"/>
          <w:szCs w:val="22"/>
          <w:lang w:val="pt-PT"/>
        </w:rPr>
        <w:t>e demais legislações aplicáveis</w:t>
      </w:r>
      <w:r>
        <w:rPr>
          <w:rFonts w:ascii="Arial" w:hAnsi="Arial" w:cs="Arial"/>
          <w:sz w:val="22"/>
          <w:szCs w:val="22"/>
        </w:rPr>
        <w:t>,</w:t>
      </w:r>
      <w:r>
        <w:rPr>
          <w:rFonts w:ascii="Arial" w:hAnsi="Arial" w:cs="Arial"/>
          <w:i/>
          <w:sz w:val="22"/>
          <w:szCs w:val="22"/>
        </w:rPr>
        <w:t xml:space="preserve"> </w:t>
      </w:r>
      <w:r>
        <w:rPr>
          <w:rFonts w:ascii="Arial" w:hAnsi="Arial" w:cs="Arial"/>
          <w:sz w:val="22"/>
          <w:szCs w:val="22"/>
        </w:rPr>
        <w:t>resolvem celebrar o presente Termo de Contrato, decorrente da Inexigibilidade de Licitação do CREDENCIAMENTO nº 002/202</w:t>
      </w:r>
      <w:r w:rsidR="00253B57">
        <w:rPr>
          <w:rFonts w:ascii="Arial" w:hAnsi="Arial" w:cs="Arial"/>
          <w:sz w:val="22"/>
          <w:szCs w:val="22"/>
        </w:rPr>
        <w:t>5</w:t>
      </w:r>
      <w:r>
        <w:rPr>
          <w:rFonts w:ascii="Arial" w:hAnsi="Arial" w:cs="Arial"/>
          <w:sz w:val="22"/>
          <w:szCs w:val="22"/>
        </w:rPr>
        <w:t>, mediante as cláusulas e condições a seguir enunciadas.</w:t>
      </w:r>
    </w:p>
    <w:p w14:paraId="4C56DA86"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sz w:val="22"/>
          <w:szCs w:val="22"/>
        </w:rPr>
      </w:pPr>
      <w:r>
        <w:rPr>
          <w:rFonts w:ascii="Arial" w:hAnsi="Arial" w:cs="Arial"/>
          <w:b/>
          <w:sz w:val="22"/>
          <w:szCs w:val="22"/>
        </w:rPr>
        <w:t>DO</w:t>
      </w:r>
      <w:r>
        <w:rPr>
          <w:rFonts w:ascii="Arial" w:hAnsi="Arial" w:cs="Arial"/>
          <w:b/>
          <w:spacing w:val="-4"/>
          <w:sz w:val="22"/>
          <w:szCs w:val="22"/>
        </w:rPr>
        <w:t xml:space="preserve"> </w:t>
      </w:r>
      <w:r>
        <w:rPr>
          <w:rFonts w:ascii="Arial" w:hAnsi="Arial" w:cs="Arial"/>
          <w:b/>
          <w:sz w:val="22"/>
          <w:szCs w:val="22"/>
        </w:rPr>
        <w:t>OBJETO</w:t>
      </w:r>
    </w:p>
    <w:p w14:paraId="483C2011" w14:textId="1E6958B4"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O objeto do presente instrumento é o credenciamento de </w:t>
      </w:r>
      <w:r w:rsidR="00253B57" w:rsidRPr="00253B57">
        <w:rPr>
          <w:rFonts w:ascii="Arial" w:hAnsi="Arial" w:cs="Arial"/>
          <w:sz w:val="22"/>
          <w:szCs w:val="22"/>
        </w:rPr>
        <w:t xml:space="preserve">empresas para Prestação de Serviço Especializado em Diagnóstico e Cirurgias no Aparelho da Visão, a fim de assistir aos usuários do Sistema Único de Saúde (SUS) no Município de Nova Friburgo </w:t>
      </w:r>
      <w:r>
        <w:rPr>
          <w:rFonts w:ascii="Arial" w:hAnsi="Arial" w:cs="Arial"/>
          <w:sz w:val="22"/>
          <w:szCs w:val="22"/>
          <w:lang w:val="pt-BR"/>
        </w:rPr>
        <w:t>/RJ</w:t>
      </w:r>
    </w:p>
    <w:p w14:paraId="7025272E" w14:textId="77777777" w:rsidR="00EF66B9" w:rsidRDefault="00EF66B9">
      <w:pPr>
        <w:pStyle w:val="Corpodetexto"/>
        <w:spacing w:before="104" w:after="122" w:line="276" w:lineRule="auto"/>
        <w:ind w:leftChars="300" w:left="660" w:right="134"/>
        <w:jc w:val="both"/>
        <w:rPr>
          <w:rFonts w:ascii="Arial" w:hAnsi="Arial" w:cs="Arial"/>
          <w:sz w:val="22"/>
          <w:szCs w:val="22"/>
        </w:rPr>
      </w:pPr>
    </w:p>
    <w:p w14:paraId="685E876E"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sz w:val="22"/>
          <w:szCs w:val="22"/>
        </w:rPr>
      </w:pPr>
      <w:r>
        <w:rPr>
          <w:rFonts w:ascii="Arial" w:hAnsi="Arial" w:cs="Arial"/>
          <w:b/>
          <w:sz w:val="22"/>
          <w:szCs w:val="22"/>
        </w:rPr>
        <w:t>DO</w:t>
      </w:r>
      <w:r>
        <w:rPr>
          <w:rFonts w:ascii="Arial" w:hAnsi="Arial" w:cs="Arial"/>
          <w:b/>
          <w:spacing w:val="-3"/>
          <w:sz w:val="22"/>
          <w:szCs w:val="22"/>
        </w:rPr>
        <w:t xml:space="preserve"> </w:t>
      </w:r>
      <w:r>
        <w:rPr>
          <w:rFonts w:ascii="Arial" w:hAnsi="Arial" w:cs="Arial"/>
          <w:b/>
          <w:sz w:val="22"/>
          <w:szCs w:val="22"/>
        </w:rPr>
        <w:t>AMPARO</w:t>
      </w:r>
      <w:r>
        <w:rPr>
          <w:rFonts w:ascii="Arial" w:hAnsi="Arial" w:cs="Arial"/>
          <w:b/>
          <w:spacing w:val="-3"/>
          <w:sz w:val="22"/>
          <w:szCs w:val="22"/>
        </w:rPr>
        <w:t xml:space="preserve"> </w:t>
      </w:r>
      <w:r>
        <w:rPr>
          <w:rFonts w:ascii="Arial" w:hAnsi="Arial" w:cs="Arial"/>
          <w:b/>
          <w:sz w:val="22"/>
          <w:szCs w:val="22"/>
        </w:rPr>
        <w:t>LEGAL</w:t>
      </w:r>
    </w:p>
    <w:p w14:paraId="16715A3D"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A presente contratação está fundamentada no inciso IV do art. 74 e art. 79 da Lei Federal nº 14.133</w:t>
      </w:r>
      <w:r>
        <w:rPr>
          <w:rFonts w:ascii="Arial" w:hAnsi="Arial" w:cs="Arial"/>
          <w:sz w:val="22"/>
          <w:szCs w:val="22"/>
          <w:lang w:val="pt-BR"/>
        </w:rPr>
        <w:t>/</w:t>
      </w:r>
      <w:r>
        <w:rPr>
          <w:rFonts w:ascii="Arial" w:hAnsi="Arial" w:cs="Arial"/>
          <w:sz w:val="22"/>
          <w:szCs w:val="22"/>
        </w:rPr>
        <w:t>2021</w:t>
      </w:r>
      <w:r>
        <w:rPr>
          <w:rFonts w:ascii="Arial" w:hAnsi="Arial" w:cs="Arial"/>
          <w:sz w:val="22"/>
          <w:szCs w:val="22"/>
          <w:lang w:val="pt-BR"/>
        </w:rPr>
        <w:t xml:space="preserve"> e no Decreto Federal nº 11.878/2024</w:t>
      </w:r>
      <w:r>
        <w:rPr>
          <w:rFonts w:ascii="Arial" w:hAnsi="Arial" w:cs="Arial"/>
          <w:sz w:val="22"/>
          <w:szCs w:val="22"/>
        </w:rPr>
        <w:t>.</w:t>
      </w:r>
    </w:p>
    <w:p w14:paraId="15D4E424"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A</w:t>
      </w:r>
      <w:r>
        <w:rPr>
          <w:rFonts w:ascii="Arial" w:hAnsi="Arial" w:cs="Arial"/>
          <w:spacing w:val="20"/>
          <w:sz w:val="22"/>
          <w:szCs w:val="22"/>
        </w:rPr>
        <w:t xml:space="preserve"> </w:t>
      </w:r>
      <w:r>
        <w:rPr>
          <w:rFonts w:ascii="Arial" w:hAnsi="Arial" w:cs="Arial"/>
          <w:sz w:val="22"/>
          <w:szCs w:val="22"/>
        </w:rPr>
        <w:t>lavratura</w:t>
      </w:r>
      <w:r>
        <w:rPr>
          <w:rFonts w:ascii="Arial" w:hAnsi="Arial" w:cs="Arial"/>
          <w:spacing w:val="21"/>
          <w:sz w:val="22"/>
          <w:szCs w:val="22"/>
        </w:rPr>
        <w:t xml:space="preserve"> </w:t>
      </w:r>
      <w:r>
        <w:rPr>
          <w:rFonts w:ascii="Arial" w:hAnsi="Arial" w:cs="Arial"/>
          <w:sz w:val="22"/>
          <w:szCs w:val="22"/>
        </w:rPr>
        <w:t>do</w:t>
      </w:r>
      <w:r>
        <w:rPr>
          <w:rFonts w:ascii="Arial" w:hAnsi="Arial" w:cs="Arial"/>
          <w:spacing w:val="21"/>
          <w:sz w:val="22"/>
          <w:szCs w:val="22"/>
        </w:rPr>
        <w:t xml:space="preserve"> </w:t>
      </w:r>
      <w:r>
        <w:rPr>
          <w:rFonts w:ascii="Arial" w:hAnsi="Arial" w:cs="Arial"/>
          <w:sz w:val="22"/>
          <w:szCs w:val="22"/>
        </w:rPr>
        <w:t>presente</w:t>
      </w:r>
      <w:r>
        <w:rPr>
          <w:rFonts w:ascii="Arial" w:hAnsi="Arial" w:cs="Arial"/>
          <w:sz w:val="22"/>
          <w:szCs w:val="22"/>
          <w:lang w:val="pt-BR"/>
        </w:rPr>
        <w:t xml:space="preserve"> Termo de Contrato</w:t>
      </w:r>
      <w:r>
        <w:rPr>
          <w:rFonts w:ascii="Arial" w:hAnsi="Arial" w:cs="Arial"/>
          <w:spacing w:val="21"/>
          <w:sz w:val="22"/>
          <w:szCs w:val="22"/>
        </w:rPr>
        <w:t xml:space="preserve"> </w:t>
      </w:r>
      <w:r>
        <w:rPr>
          <w:rFonts w:ascii="Arial" w:hAnsi="Arial" w:cs="Arial"/>
          <w:sz w:val="22"/>
          <w:szCs w:val="22"/>
        </w:rPr>
        <w:t>decorre</w:t>
      </w:r>
      <w:r>
        <w:rPr>
          <w:rFonts w:ascii="Arial" w:hAnsi="Arial" w:cs="Arial"/>
          <w:spacing w:val="25"/>
          <w:sz w:val="22"/>
          <w:szCs w:val="22"/>
        </w:rPr>
        <w:t xml:space="preserve"> </w:t>
      </w:r>
      <w:r>
        <w:rPr>
          <w:rFonts w:ascii="Arial" w:hAnsi="Arial" w:cs="Arial"/>
          <w:sz w:val="22"/>
          <w:szCs w:val="22"/>
        </w:rPr>
        <w:t>de</w:t>
      </w:r>
      <w:r>
        <w:rPr>
          <w:rFonts w:ascii="Arial" w:hAnsi="Arial" w:cs="Arial"/>
          <w:spacing w:val="21"/>
          <w:sz w:val="22"/>
          <w:szCs w:val="22"/>
        </w:rPr>
        <w:t xml:space="preserve"> </w:t>
      </w:r>
      <w:r>
        <w:rPr>
          <w:rFonts w:ascii="Arial" w:hAnsi="Arial" w:cs="Arial"/>
          <w:sz w:val="22"/>
          <w:szCs w:val="22"/>
        </w:rPr>
        <w:t>Inexigibilidade</w:t>
      </w:r>
      <w:r>
        <w:rPr>
          <w:rFonts w:ascii="Arial" w:hAnsi="Arial" w:cs="Arial"/>
          <w:spacing w:val="24"/>
          <w:sz w:val="22"/>
          <w:szCs w:val="22"/>
        </w:rPr>
        <w:t xml:space="preserve"> </w:t>
      </w:r>
      <w:r>
        <w:rPr>
          <w:rFonts w:ascii="Arial" w:hAnsi="Arial" w:cs="Arial"/>
          <w:sz w:val="22"/>
          <w:szCs w:val="22"/>
        </w:rPr>
        <w:t>de</w:t>
      </w:r>
      <w:r>
        <w:rPr>
          <w:rFonts w:ascii="Arial" w:hAnsi="Arial" w:cs="Arial"/>
          <w:spacing w:val="20"/>
          <w:sz w:val="22"/>
          <w:szCs w:val="22"/>
        </w:rPr>
        <w:t xml:space="preserve"> </w:t>
      </w:r>
      <w:r>
        <w:rPr>
          <w:rFonts w:ascii="Arial" w:hAnsi="Arial" w:cs="Arial"/>
          <w:sz w:val="22"/>
          <w:szCs w:val="22"/>
        </w:rPr>
        <w:t>Licitação.</w:t>
      </w:r>
    </w:p>
    <w:p w14:paraId="2D6B24D2"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iCs/>
          <w:sz w:val="22"/>
          <w:szCs w:val="22"/>
        </w:rPr>
      </w:pPr>
      <w:r>
        <w:rPr>
          <w:rFonts w:ascii="Arial" w:hAnsi="Arial" w:cs="Arial"/>
          <w:iCs/>
          <w:sz w:val="22"/>
          <w:szCs w:val="22"/>
        </w:rPr>
        <w:t>Vinculam esta contratação, independentemente de transcrição:</w:t>
      </w:r>
    </w:p>
    <w:p w14:paraId="38EE7266"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iCs/>
          <w:sz w:val="22"/>
          <w:szCs w:val="22"/>
        </w:rPr>
      </w:pPr>
      <w:r>
        <w:rPr>
          <w:rFonts w:ascii="Arial" w:hAnsi="Arial" w:cs="Arial"/>
          <w:iCs/>
          <w:sz w:val="22"/>
          <w:szCs w:val="22"/>
          <w:lang w:val="pt-BR"/>
        </w:rPr>
        <w:t>O Edital do Credenciamento;</w:t>
      </w:r>
    </w:p>
    <w:p w14:paraId="027055A6"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bCs/>
          <w:sz w:val="22"/>
          <w:szCs w:val="22"/>
        </w:rPr>
      </w:pPr>
      <w:r>
        <w:rPr>
          <w:rFonts w:ascii="Arial" w:hAnsi="Arial" w:cs="Arial"/>
          <w:bCs/>
          <w:sz w:val="22"/>
          <w:szCs w:val="22"/>
        </w:rPr>
        <w:t>O Termo de Referência;</w:t>
      </w:r>
      <w:r>
        <w:rPr>
          <w:rFonts w:ascii="Arial" w:hAnsi="Arial" w:cs="Arial"/>
          <w:bCs/>
          <w:sz w:val="22"/>
          <w:szCs w:val="22"/>
          <w:lang w:val="pt-BR"/>
        </w:rPr>
        <w:t xml:space="preserve"> e</w:t>
      </w:r>
    </w:p>
    <w:p w14:paraId="7F03171F"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eastAsia="SimSun" w:hAnsi="Arial" w:cs="Arial"/>
          <w:color w:val="000000"/>
          <w:sz w:val="22"/>
          <w:szCs w:val="22"/>
          <w:lang w:val="pt-BR" w:eastAsia="pt-BR"/>
        </w:rPr>
      </w:pPr>
      <w:r>
        <w:rPr>
          <w:rFonts w:ascii="Arial" w:eastAsia="SimSun" w:hAnsi="Arial" w:cs="Arial"/>
          <w:color w:val="000000"/>
          <w:sz w:val="22"/>
          <w:szCs w:val="22"/>
          <w:lang w:val="en-US" w:eastAsia="pt-BR"/>
        </w:rPr>
        <w:t xml:space="preserve">O </w:t>
      </w:r>
      <w:proofErr w:type="spellStart"/>
      <w:r>
        <w:rPr>
          <w:rFonts w:ascii="Arial" w:eastAsia="SimSun" w:hAnsi="Arial" w:cs="Arial"/>
          <w:color w:val="000000"/>
          <w:sz w:val="22"/>
          <w:szCs w:val="22"/>
          <w:lang w:val="en-US" w:eastAsia="pt-BR"/>
        </w:rPr>
        <w:t>requerimento</w:t>
      </w:r>
      <w:proofErr w:type="spellEnd"/>
      <w:r>
        <w:rPr>
          <w:rFonts w:ascii="Arial" w:eastAsia="SimSun" w:hAnsi="Arial" w:cs="Arial"/>
          <w:color w:val="000000"/>
          <w:sz w:val="22"/>
          <w:szCs w:val="22"/>
          <w:lang w:val="en-US" w:eastAsia="pt-BR"/>
        </w:rPr>
        <w:t xml:space="preserve"> de “</w:t>
      </w:r>
      <w:proofErr w:type="spellStart"/>
      <w:r>
        <w:rPr>
          <w:rFonts w:ascii="Arial" w:eastAsia="SimSun" w:hAnsi="Arial" w:cs="Arial"/>
          <w:color w:val="000000"/>
          <w:sz w:val="22"/>
          <w:szCs w:val="22"/>
          <w:lang w:val="en-US" w:eastAsia="pt-BR"/>
        </w:rPr>
        <w:t>Manifestação</w:t>
      </w:r>
      <w:proofErr w:type="spellEnd"/>
      <w:r>
        <w:rPr>
          <w:rFonts w:ascii="Arial" w:eastAsia="SimSun" w:hAnsi="Arial" w:cs="Arial"/>
          <w:color w:val="000000"/>
          <w:sz w:val="22"/>
          <w:szCs w:val="22"/>
          <w:lang w:val="en-US" w:eastAsia="pt-BR"/>
        </w:rPr>
        <w:t xml:space="preserve"> da </w:t>
      </w:r>
      <w:proofErr w:type="spellStart"/>
      <w:r>
        <w:rPr>
          <w:rFonts w:ascii="Arial" w:eastAsia="SimSun" w:hAnsi="Arial" w:cs="Arial"/>
          <w:color w:val="000000"/>
          <w:sz w:val="22"/>
          <w:szCs w:val="22"/>
          <w:lang w:val="en-US" w:eastAsia="pt-BR"/>
        </w:rPr>
        <w:t>Intenção</w:t>
      </w:r>
      <w:proofErr w:type="spellEnd"/>
      <w:r>
        <w:rPr>
          <w:rFonts w:ascii="Arial" w:eastAsia="SimSun" w:hAnsi="Arial" w:cs="Arial"/>
          <w:color w:val="000000"/>
          <w:sz w:val="22"/>
          <w:szCs w:val="22"/>
          <w:lang w:val="en-US" w:eastAsia="pt-BR"/>
        </w:rPr>
        <w:t xml:space="preserve"> de se </w:t>
      </w:r>
      <w:proofErr w:type="spellStart"/>
      <w:r>
        <w:rPr>
          <w:rFonts w:ascii="Arial" w:eastAsia="SimSun" w:hAnsi="Arial" w:cs="Arial"/>
          <w:color w:val="000000"/>
          <w:sz w:val="22"/>
          <w:szCs w:val="22"/>
          <w:lang w:val="en-US" w:eastAsia="pt-BR"/>
        </w:rPr>
        <w:t>Credenciar</w:t>
      </w:r>
      <w:proofErr w:type="spellEnd"/>
      <w:r>
        <w:rPr>
          <w:rFonts w:ascii="Arial" w:eastAsia="SimSun" w:hAnsi="Arial" w:cs="Arial"/>
          <w:color w:val="000000"/>
          <w:sz w:val="22"/>
          <w:szCs w:val="22"/>
          <w:lang w:val="en-US" w:eastAsia="pt-BR"/>
        </w:rPr>
        <w:t>”</w:t>
      </w:r>
    </w:p>
    <w:p w14:paraId="3D9FEC9B" w14:textId="77777777" w:rsidR="00EF66B9" w:rsidRDefault="00EF66B9">
      <w:pPr>
        <w:pStyle w:val="Corpodetexto"/>
        <w:spacing w:before="104" w:after="122" w:line="276" w:lineRule="auto"/>
        <w:ind w:leftChars="100" w:left="220" w:right="134"/>
        <w:jc w:val="both"/>
        <w:rPr>
          <w:rFonts w:ascii="Arial" w:eastAsia="SimSun" w:hAnsi="Arial" w:cs="Arial"/>
          <w:color w:val="000000"/>
          <w:sz w:val="22"/>
          <w:szCs w:val="22"/>
          <w:lang w:val="pt-BR" w:eastAsia="pt-BR"/>
        </w:rPr>
      </w:pPr>
    </w:p>
    <w:p w14:paraId="15C72CA4"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b/>
          <w:sz w:val="22"/>
          <w:szCs w:val="22"/>
          <w:lang w:val="pt-BR"/>
        </w:rPr>
      </w:pPr>
      <w:r>
        <w:rPr>
          <w:rFonts w:ascii="Arial" w:hAnsi="Arial" w:cs="Arial"/>
          <w:b/>
          <w:sz w:val="22"/>
          <w:szCs w:val="22"/>
          <w:lang w:val="pt-BR"/>
        </w:rPr>
        <w:t>DO REGIME DE FORNECIMENTO</w:t>
      </w:r>
    </w:p>
    <w:p w14:paraId="689075BC"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O</w:t>
      </w:r>
      <w:r>
        <w:rPr>
          <w:rFonts w:ascii="Arial" w:hAnsi="Arial" w:cs="Arial"/>
          <w:spacing w:val="-12"/>
          <w:sz w:val="22"/>
          <w:szCs w:val="22"/>
        </w:rPr>
        <w:t xml:space="preserve"> </w:t>
      </w:r>
      <w:r>
        <w:rPr>
          <w:rFonts w:ascii="Arial" w:hAnsi="Arial" w:cs="Arial"/>
          <w:sz w:val="22"/>
          <w:szCs w:val="22"/>
        </w:rPr>
        <w:t>presente</w:t>
      </w:r>
      <w:r>
        <w:rPr>
          <w:rFonts w:ascii="Arial" w:hAnsi="Arial" w:cs="Arial"/>
          <w:spacing w:val="-12"/>
          <w:sz w:val="22"/>
          <w:szCs w:val="22"/>
        </w:rPr>
        <w:t xml:space="preserve"> </w:t>
      </w:r>
      <w:r>
        <w:rPr>
          <w:rFonts w:ascii="Arial" w:hAnsi="Arial" w:cs="Arial"/>
          <w:sz w:val="22"/>
          <w:szCs w:val="22"/>
        </w:rPr>
        <w:t>contrato</w:t>
      </w:r>
      <w:r>
        <w:rPr>
          <w:rFonts w:ascii="Arial" w:hAnsi="Arial" w:cs="Arial"/>
          <w:spacing w:val="-11"/>
          <w:sz w:val="22"/>
          <w:szCs w:val="22"/>
        </w:rPr>
        <w:t xml:space="preserve"> </w:t>
      </w:r>
      <w:r>
        <w:rPr>
          <w:rFonts w:ascii="Arial" w:hAnsi="Arial" w:cs="Arial"/>
          <w:sz w:val="22"/>
          <w:szCs w:val="22"/>
        </w:rPr>
        <w:t>tem</w:t>
      </w:r>
      <w:r>
        <w:rPr>
          <w:rFonts w:ascii="Arial" w:hAnsi="Arial" w:cs="Arial"/>
          <w:spacing w:val="-10"/>
          <w:sz w:val="22"/>
          <w:szCs w:val="22"/>
        </w:rPr>
        <w:t xml:space="preserve"> </w:t>
      </w:r>
      <w:r>
        <w:rPr>
          <w:rFonts w:ascii="Arial" w:hAnsi="Arial" w:cs="Arial"/>
          <w:sz w:val="22"/>
          <w:szCs w:val="22"/>
        </w:rPr>
        <w:t>como</w:t>
      </w:r>
      <w:r>
        <w:rPr>
          <w:rFonts w:ascii="Arial" w:hAnsi="Arial" w:cs="Arial"/>
          <w:spacing w:val="-13"/>
          <w:sz w:val="22"/>
          <w:szCs w:val="22"/>
        </w:rPr>
        <w:t xml:space="preserve"> </w:t>
      </w:r>
      <w:r>
        <w:rPr>
          <w:rFonts w:ascii="Arial" w:hAnsi="Arial" w:cs="Arial"/>
          <w:sz w:val="22"/>
          <w:szCs w:val="22"/>
        </w:rPr>
        <w:t>regime</w:t>
      </w:r>
      <w:r>
        <w:rPr>
          <w:rFonts w:ascii="Arial" w:hAnsi="Arial" w:cs="Arial"/>
          <w:spacing w:val="-10"/>
          <w:sz w:val="22"/>
          <w:szCs w:val="22"/>
        </w:rPr>
        <w:t xml:space="preserve"> </w:t>
      </w:r>
      <w:r>
        <w:rPr>
          <w:rFonts w:ascii="Arial" w:hAnsi="Arial" w:cs="Arial"/>
          <w:sz w:val="22"/>
          <w:szCs w:val="22"/>
        </w:rPr>
        <w:t>de</w:t>
      </w:r>
      <w:r>
        <w:rPr>
          <w:rFonts w:ascii="Arial" w:hAnsi="Arial" w:cs="Arial"/>
          <w:spacing w:val="-11"/>
          <w:sz w:val="22"/>
          <w:szCs w:val="22"/>
        </w:rPr>
        <w:t xml:space="preserve"> </w:t>
      </w:r>
      <w:r>
        <w:rPr>
          <w:rFonts w:ascii="Arial" w:hAnsi="Arial" w:cs="Arial"/>
          <w:sz w:val="22"/>
          <w:szCs w:val="22"/>
        </w:rPr>
        <w:t>execução</w:t>
      </w:r>
      <w:r>
        <w:rPr>
          <w:rFonts w:ascii="Arial" w:hAnsi="Arial" w:cs="Arial"/>
          <w:spacing w:val="-10"/>
          <w:sz w:val="22"/>
          <w:szCs w:val="22"/>
        </w:rPr>
        <w:t xml:space="preserve"> </w:t>
      </w:r>
      <w:r>
        <w:rPr>
          <w:rFonts w:ascii="Arial" w:hAnsi="Arial" w:cs="Arial"/>
          <w:spacing w:val="-10"/>
          <w:sz w:val="22"/>
          <w:szCs w:val="22"/>
          <w:lang w:val="pt-BR"/>
        </w:rPr>
        <w:t>os</w:t>
      </w:r>
      <w:r>
        <w:rPr>
          <w:rFonts w:ascii="Arial" w:hAnsi="Arial" w:cs="Arial"/>
          <w:spacing w:val="-8"/>
          <w:sz w:val="22"/>
          <w:szCs w:val="22"/>
        </w:rPr>
        <w:t xml:space="preserve"> </w:t>
      </w:r>
      <w:r>
        <w:rPr>
          <w:rFonts w:ascii="Arial" w:hAnsi="Arial" w:cs="Arial"/>
          <w:sz w:val="22"/>
          <w:szCs w:val="22"/>
        </w:rPr>
        <w:t>preços</w:t>
      </w:r>
      <w:r>
        <w:rPr>
          <w:rFonts w:ascii="Arial" w:hAnsi="Arial" w:cs="Arial"/>
          <w:spacing w:val="-9"/>
          <w:sz w:val="22"/>
          <w:szCs w:val="22"/>
        </w:rPr>
        <w:t xml:space="preserve"> </w:t>
      </w:r>
      <w:r>
        <w:rPr>
          <w:rFonts w:ascii="Arial" w:hAnsi="Arial" w:cs="Arial"/>
          <w:sz w:val="22"/>
          <w:szCs w:val="22"/>
        </w:rPr>
        <w:t>unitários</w:t>
      </w:r>
      <w:r>
        <w:rPr>
          <w:rFonts w:ascii="Arial" w:hAnsi="Arial" w:cs="Arial"/>
          <w:sz w:val="22"/>
          <w:szCs w:val="22"/>
          <w:lang w:val="pt-BR"/>
        </w:rPr>
        <w:t xml:space="preserve">, limitados os </w:t>
      </w:r>
      <w:proofErr w:type="spellStart"/>
      <w:r>
        <w:rPr>
          <w:rFonts w:ascii="Arial" w:eastAsia="SimSun" w:hAnsi="Arial" w:cs="Arial"/>
          <w:color w:val="000000"/>
          <w:sz w:val="22"/>
          <w:szCs w:val="22"/>
          <w:lang w:val="en-US" w:eastAsia="pt-BR"/>
        </w:rPr>
        <w:t>serviços</w:t>
      </w:r>
      <w:proofErr w:type="spellEnd"/>
      <w:r>
        <w:rPr>
          <w:rFonts w:ascii="Arial" w:eastAsia="SimSun" w:hAnsi="Arial" w:cs="Arial"/>
          <w:color w:val="000000"/>
          <w:sz w:val="22"/>
          <w:szCs w:val="22"/>
          <w:lang w:val="en-US" w:eastAsia="pt-BR"/>
        </w:rPr>
        <w:t xml:space="preserve">, </w:t>
      </w:r>
      <w:proofErr w:type="spellStart"/>
      <w:r>
        <w:rPr>
          <w:rFonts w:ascii="Arial" w:eastAsia="SimSun" w:hAnsi="Arial" w:cs="Arial"/>
          <w:color w:val="000000"/>
          <w:sz w:val="22"/>
          <w:szCs w:val="22"/>
          <w:lang w:val="en-US" w:eastAsia="pt-BR"/>
        </w:rPr>
        <w:t>quantitativos</w:t>
      </w:r>
      <w:proofErr w:type="spellEnd"/>
      <w:r>
        <w:rPr>
          <w:rFonts w:ascii="Arial" w:eastAsia="SimSun" w:hAnsi="Arial" w:cs="Arial"/>
          <w:color w:val="000000"/>
          <w:sz w:val="22"/>
          <w:szCs w:val="22"/>
          <w:lang w:val="en-US" w:eastAsia="pt-BR"/>
        </w:rPr>
        <w:t xml:space="preserve"> e </w:t>
      </w:r>
      <w:proofErr w:type="spellStart"/>
      <w:r>
        <w:rPr>
          <w:rFonts w:ascii="Arial" w:eastAsia="SimSun" w:hAnsi="Arial" w:cs="Arial"/>
          <w:color w:val="000000"/>
          <w:sz w:val="22"/>
          <w:szCs w:val="22"/>
          <w:lang w:val="en-US" w:eastAsia="pt-BR"/>
        </w:rPr>
        <w:t>valores</w:t>
      </w:r>
      <w:proofErr w:type="spellEnd"/>
      <w:r>
        <w:rPr>
          <w:rFonts w:ascii="Arial" w:eastAsia="SimSun" w:hAnsi="Arial" w:cs="Arial"/>
          <w:color w:val="000000"/>
          <w:sz w:val="22"/>
          <w:szCs w:val="22"/>
          <w:lang w:val="en-US" w:eastAsia="pt-BR"/>
        </w:rPr>
        <w:t xml:space="preserve"> </w:t>
      </w:r>
      <w:r>
        <w:rPr>
          <w:rFonts w:ascii="Arial" w:eastAsia="SimSun" w:hAnsi="Arial" w:cs="Arial"/>
          <w:color w:val="000000"/>
          <w:sz w:val="22"/>
          <w:szCs w:val="22"/>
          <w:lang w:val="pt-BR" w:eastAsia="pt-BR"/>
        </w:rPr>
        <w:t>consoantes</w:t>
      </w:r>
      <w:r>
        <w:rPr>
          <w:rFonts w:ascii="Arial" w:eastAsia="SimSun" w:hAnsi="Arial" w:cs="Arial"/>
          <w:color w:val="000000"/>
          <w:sz w:val="22"/>
          <w:szCs w:val="22"/>
          <w:lang w:val="en-US" w:eastAsia="pt-BR"/>
        </w:rPr>
        <w:t xml:space="preserve"> da</w:t>
      </w:r>
      <w:r>
        <w:rPr>
          <w:rFonts w:ascii="Arial" w:eastAsia="SimSun" w:hAnsi="Arial" w:cs="Arial"/>
          <w:color w:val="000000"/>
          <w:sz w:val="22"/>
          <w:szCs w:val="22"/>
          <w:lang w:val="pt-BR" w:eastAsia="pt-BR"/>
        </w:rPr>
        <w:t xml:space="preserve"> Tabela SUS</w:t>
      </w:r>
      <w:r>
        <w:rPr>
          <w:rFonts w:ascii="Arial" w:hAnsi="Arial" w:cs="Arial"/>
          <w:sz w:val="22"/>
          <w:szCs w:val="22"/>
        </w:rPr>
        <w:t>,</w:t>
      </w:r>
      <w:r>
        <w:rPr>
          <w:rFonts w:ascii="Arial" w:hAnsi="Arial" w:cs="Arial"/>
          <w:spacing w:val="-10"/>
          <w:sz w:val="22"/>
          <w:szCs w:val="22"/>
        </w:rPr>
        <w:t xml:space="preserve"> </w:t>
      </w:r>
      <w:r>
        <w:rPr>
          <w:rFonts w:ascii="Arial" w:hAnsi="Arial" w:cs="Arial"/>
          <w:sz w:val="22"/>
          <w:szCs w:val="22"/>
        </w:rPr>
        <w:t>nos</w:t>
      </w:r>
      <w:r>
        <w:rPr>
          <w:rFonts w:ascii="Arial" w:hAnsi="Arial" w:cs="Arial"/>
          <w:spacing w:val="-53"/>
          <w:sz w:val="22"/>
          <w:szCs w:val="22"/>
        </w:rPr>
        <w:t xml:space="preserve"> </w:t>
      </w:r>
      <w:r>
        <w:rPr>
          <w:rFonts w:ascii="Arial" w:hAnsi="Arial" w:cs="Arial"/>
          <w:sz w:val="22"/>
          <w:szCs w:val="22"/>
        </w:rPr>
        <w:t>termos</w:t>
      </w:r>
      <w:r>
        <w:rPr>
          <w:rFonts w:ascii="Arial" w:hAnsi="Arial" w:cs="Arial"/>
          <w:spacing w:val="-1"/>
          <w:sz w:val="22"/>
          <w:szCs w:val="22"/>
        </w:rPr>
        <w:t xml:space="preserve"> </w:t>
      </w:r>
      <w:r>
        <w:rPr>
          <w:rFonts w:ascii="Arial" w:hAnsi="Arial" w:cs="Arial"/>
          <w:sz w:val="22"/>
          <w:szCs w:val="22"/>
        </w:rPr>
        <w:t>do</w:t>
      </w:r>
      <w:r>
        <w:rPr>
          <w:rFonts w:ascii="Arial" w:hAnsi="Arial" w:cs="Arial"/>
          <w:sz w:val="22"/>
          <w:szCs w:val="22"/>
          <w:lang w:val="pt-BR"/>
        </w:rPr>
        <w:t xml:space="preserve"> item 1.5 do Termo de Referência</w:t>
      </w:r>
      <w:r>
        <w:rPr>
          <w:rFonts w:ascii="Arial" w:hAnsi="Arial" w:cs="Arial"/>
          <w:sz w:val="22"/>
          <w:szCs w:val="22"/>
        </w:rPr>
        <w:t>.</w:t>
      </w:r>
    </w:p>
    <w:p w14:paraId="747F0DF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eastAsia="SimSun" w:hAnsi="Arial" w:cs="Arial"/>
          <w:color w:val="000000"/>
          <w:sz w:val="22"/>
          <w:szCs w:val="22"/>
          <w:lang w:val="pt-BR" w:eastAsia="pt-BR"/>
        </w:rPr>
      </w:pPr>
      <w:r>
        <w:rPr>
          <w:rFonts w:ascii="Arial" w:eastAsia="SimSun" w:hAnsi="Arial" w:cs="Arial"/>
          <w:color w:val="000000"/>
          <w:sz w:val="22"/>
          <w:szCs w:val="22"/>
          <w:lang w:val="pt-BR" w:eastAsia="pt-BR"/>
        </w:rPr>
        <w:lastRenderedPageBreak/>
        <w:t>O presente credenciamento se enquadra na hipótese do art. 3º, inciso</w:t>
      </w:r>
      <w:r>
        <w:rPr>
          <w:rFonts w:ascii="Arial" w:eastAsia="SimSun" w:hAnsi="Arial" w:cs="Arial"/>
          <w:color w:val="000000"/>
          <w:sz w:val="22"/>
          <w:szCs w:val="22"/>
          <w:lang w:val="en-US" w:eastAsia="pt-BR"/>
        </w:rPr>
        <w:t xml:space="preserve"> II</w:t>
      </w:r>
      <w:r>
        <w:rPr>
          <w:rFonts w:ascii="Arial" w:eastAsia="SimSun" w:hAnsi="Arial" w:cs="Arial"/>
          <w:color w:val="000000"/>
          <w:sz w:val="22"/>
          <w:szCs w:val="22"/>
          <w:lang w:val="pt-BR" w:eastAsia="pt-BR"/>
        </w:rPr>
        <w:t>, do Decreto nº 11.878, de 2024.</w:t>
      </w:r>
    </w:p>
    <w:p w14:paraId="58DC47FC"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Os</w:t>
      </w:r>
      <w:r>
        <w:rPr>
          <w:rFonts w:ascii="Arial" w:hAnsi="Arial" w:cs="Arial"/>
          <w:spacing w:val="-7"/>
          <w:sz w:val="22"/>
          <w:szCs w:val="22"/>
        </w:rPr>
        <w:t xml:space="preserve"> </w:t>
      </w:r>
      <w:r>
        <w:rPr>
          <w:rFonts w:ascii="Arial" w:hAnsi="Arial" w:cs="Arial"/>
          <w:sz w:val="22"/>
          <w:szCs w:val="22"/>
        </w:rPr>
        <w:t>serviços</w:t>
      </w:r>
      <w:r>
        <w:rPr>
          <w:rFonts w:ascii="Arial" w:hAnsi="Arial" w:cs="Arial"/>
          <w:spacing w:val="-7"/>
          <w:sz w:val="22"/>
          <w:szCs w:val="22"/>
        </w:rPr>
        <w:t xml:space="preserve"> </w:t>
      </w:r>
      <w:r>
        <w:rPr>
          <w:rFonts w:ascii="Arial" w:hAnsi="Arial" w:cs="Arial"/>
          <w:sz w:val="22"/>
          <w:szCs w:val="22"/>
        </w:rPr>
        <w:t>deverão</w:t>
      </w:r>
      <w:r>
        <w:rPr>
          <w:rFonts w:ascii="Arial" w:hAnsi="Arial" w:cs="Arial"/>
          <w:spacing w:val="-5"/>
          <w:sz w:val="22"/>
          <w:szCs w:val="22"/>
        </w:rPr>
        <w:t xml:space="preserve"> </w:t>
      </w:r>
      <w:r>
        <w:rPr>
          <w:rFonts w:ascii="Arial" w:hAnsi="Arial" w:cs="Arial"/>
          <w:sz w:val="22"/>
          <w:szCs w:val="22"/>
        </w:rPr>
        <w:t>ser</w:t>
      </w:r>
      <w:r>
        <w:rPr>
          <w:rFonts w:ascii="Arial" w:hAnsi="Arial" w:cs="Arial"/>
          <w:spacing w:val="-7"/>
          <w:sz w:val="22"/>
          <w:szCs w:val="22"/>
        </w:rPr>
        <w:t xml:space="preserve"> </w:t>
      </w:r>
      <w:r>
        <w:rPr>
          <w:rFonts w:ascii="Arial" w:hAnsi="Arial" w:cs="Arial"/>
          <w:sz w:val="22"/>
          <w:szCs w:val="22"/>
        </w:rPr>
        <w:t>solicitados</w:t>
      </w:r>
      <w:r>
        <w:rPr>
          <w:rFonts w:ascii="Arial" w:hAnsi="Arial" w:cs="Arial"/>
          <w:spacing w:val="-6"/>
          <w:sz w:val="22"/>
          <w:szCs w:val="22"/>
        </w:rPr>
        <w:t xml:space="preserve"> </w:t>
      </w:r>
      <w:r>
        <w:rPr>
          <w:rFonts w:ascii="Arial" w:hAnsi="Arial" w:cs="Arial"/>
          <w:sz w:val="22"/>
          <w:szCs w:val="22"/>
        </w:rPr>
        <w:t>pela</w:t>
      </w:r>
      <w:r>
        <w:rPr>
          <w:rFonts w:ascii="Arial" w:hAnsi="Arial" w:cs="Arial"/>
          <w:spacing w:val="-6"/>
          <w:sz w:val="22"/>
          <w:szCs w:val="22"/>
        </w:rPr>
        <w:t xml:space="preserve"> </w:t>
      </w:r>
      <w:r>
        <w:rPr>
          <w:rFonts w:ascii="Arial" w:hAnsi="Arial" w:cs="Arial"/>
          <w:sz w:val="22"/>
          <w:szCs w:val="22"/>
        </w:rPr>
        <w:t>Secretaria</w:t>
      </w:r>
      <w:r>
        <w:rPr>
          <w:rFonts w:ascii="Arial" w:hAnsi="Arial" w:cs="Arial"/>
          <w:spacing w:val="-8"/>
          <w:sz w:val="22"/>
          <w:szCs w:val="22"/>
        </w:rPr>
        <w:t xml:space="preserve"> </w:t>
      </w:r>
      <w:r>
        <w:rPr>
          <w:rFonts w:ascii="Arial" w:hAnsi="Arial" w:cs="Arial"/>
          <w:spacing w:val="-8"/>
          <w:sz w:val="22"/>
          <w:szCs w:val="22"/>
          <w:lang w:val="pt-BR"/>
        </w:rPr>
        <w:t>Municipal de Saúde</w:t>
      </w:r>
      <w:r>
        <w:rPr>
          <w:rFonts w:ascii="Arial" w:hAnsi="Arial" w:cs="Arial"/>
          <w:sz w:val="22"/>
          <w:szCs w:val="22"/>
          <w:lang w:val="pt-BR"/>
        </w:rPr>
        <w:t>,</w:t>
      </w:r>
      <w:r>
        <w:rPr>
          <w:rFonts w:ascii="Arial" w:hAnsi="Arial" w:cs="Arial"/>
          <w:spacing w:val="-7"/>
          <w:sz w:val="22"/>
          <w:szCs w:val="22"/>
        </w:rPr>
        <w:t xml:space="preserve"> </w:t>
      </w:r>
      <w:r>
        <w:rPr>
          <w:rFonts w:ascii="Arial" w:hAnsi="Arial" w:cs="Arial"/>
          <w:sz w:val="22"/>
          <w:szCs w:val="22"/>
        </w:rPr>
        <w:t>com</w:t>
      </w:r>
      <w:r>
        <w:rPr>
          <w:rFonts w:ascii="Arial" w:hAnsi="Arial" w:cs="Arial"/>
          <w:spacing w:val="-6"/>
          <w:sz w:val="22"/>
          <w:szCs w:val="22"/>
        </w:rPr>
        <w:t xml:space="preserve"> </w:t>
      </w:r>
      <w:r>
        <w:rPr>
          <w:rFonts w:ascii="Arial" w:hAnsi="Arial" w:cs="Arial"/>
          <w:sz w:val="22"/>
          <w:szCs w:val="22"/>
        </w:rPr>
        <w:t>antecedência</w:t>
      </w:r>
      <w:r>
        <w:rPr>
          <w:rFonts w:ascii="Arial" w:hAnsi="Arial" w:cs="Arial"/>
          <w:spacing w:val="-5"/>
          <w:sz w:val="22"/>
          <w:szCs w:val="22"/>
        </w:rPr>
        <w:t xml:space="preserve"> </w:t>
      </w:r>
      <w:r>
        <w:rPr>
          <w:rFonts w:ascii="Arial" w:hAnsi="Arial" w:cs="Arial"/>
          <w:sz w:val="22"/>
          <w:szCs w:val="22"/>
        </w:rPr>
        <w:t>mínima</w:t>
      </w:r>
      <w:r>
        <w:rPr>
          <w:rFonts w:ascii="Arial" w:hAnsi="Arial" w:cs="Arial"/>
          <w:spacing w:val="-6"/>
          <w:sz w:val="22"/>
          <w:szCs w:val="22"/>
        </w:rPr>
        <w:t xml:space="preserve"> </w:t>
      </w:r>
      <w:r>
        <w:rPr>
          <w:rFonts w:ascii="Arial" w:hAnsi="Arial" w:cs="Arial"/>
          <w:sz w:val="22"/>
          <w:szCs w:val="22"/>
        </w:rPr>
        <w:t>de</w:t>
      </w:r>
      <w:r>
        <w:rPr>
          <w:rFonts w:ascii="Arial" w:hAnsi="Arial" w:cs="Arial"/>
          <w:spacing w:val="-5"/>
          <w:sz w:val="22"/>
          <w:szCs w:val="22"/>
        </w:rPr>
        <w:t xml:space="preserve"> </w:t>
      </w:r>
      <w:r>
        <w:rPr>
          <w:rFonts w:ascii="Arial" w:hAnsi="Arial" w:cs="Arial"/>
          <w:sz w:val="22"/>
          <w:szCs w:val="22"/>
        </w:rPr>
        <w:t>24</w:t>
      </w:r>
      <w:r>
        <w:rPr>
          <w:rFonts w:ascii="Arial" w:hAnsi="Arial" w:cs="Arial"/>
          <w:spacing w:val="-8"/>
          <w:sz w:val="22"/>
          <w:szCs w:val="22"/>
        </w:rPr>
        <w:t xml:space="preserve"> </w:t>
      </w:r>
      <w:r>
        <w:rPr>
          <w:rFonts w:ascii="Arial" w:hAnsi="Arial" w:cs="Arial"/>
          <w:sz w:val="22"/>
          <w:szCs w:val="22"/>
        </w:rPr>
        <w:t>(vinte</w:t>
      </w:r>
      <w:r>
        <w:rPr>
          <w:rFonts w:ascii="Arial" w:hAnsi="Arial" w:cs="Arial"/>
          <w:sz w:val="22"/>
          <w:szCs w:val="22"/>
          <w:lang w:val="pt-BR"/>
        </w:rPr>
        <w:t xml:space="preserve"> </w:t>
      </w:r>
      <w:r>
        <w:rPr>
          <w:rFonts w:ascii="Arial" w:hAnsi="Arial" w:cs="Arial"/>
          <w:spacing w:val="-53"/>
          <w:sz w:val="22"/>
          <w:szCs w:val="22"/>
        </w:rPr>
        <w:t xml:space="preserve"> </w:t>
      </w:r>
      <w:r>
        <w:rPr>
          <w:rFonts w:ascii="Arial" w:hAnsi="Arial" w:cs="Arial"/>
          <w:sz w:val="22"/>
          <w:szCs w:val="22"/>
        </w:rPr>
        <w:t>e</w:t>
      </w:r>
      <w:r>
        <w:rPr>
          <w:rFonts w:ascii="Arial" w:hAnsi="Arial" w:cs="Arial"/>
          <w:spacing w:val="-2"/>
          <w:sz w:val="22"/>
          <w:szCs w:val="22"/>
        </w:rPr>
        <w:t xml:space="preserve"> </w:t>
      </w:r>
      <w:r>
        <w:rPr>
          <w:rFonts w:ascii="Arial" w:hAnsi="Arial" w:cs="Arial"/>
          <w:sz w:val="22"/>
          <w:szCs w:val="22"/>
        </w:rPr>
        <w:t>quatro) horas.</w:t>
      </w:r>
    </w:p>
    <w:p w14:paraId="5C29F901" w14:textId="38A30B83"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Após</w:t>
      </w:r>
      <w:r>
        <w:rPr>
          <w:rFonts w:ascii="Arial" w:hAnsi="Arial" w:cs="Arial"/>
          <w:spacing w:val="-1"/>
          <w:sz w:val="22"/>
          <w:szCs w:val="22"/>
        </w:rPr>
        <w:t xml:space="preserve"> </w:t>
      </w:r>
      <w:r>
        <w:rPr>
          <w:rFonts w:ascii="Arial" w:hAnsi="Arial" w:cs="Arial"/>
          <w:sz w:val="22"/>
          <w:szCs w:val="22"/>
        </w:rPr>
        <w:t>a</w:t>
      </w:r>
      <w:r>
        <w:rPr>
          <w:rFonts w:ascii="Arial" w:hAnsi="Arial" w:cs="Arial"/>
          <w:spacing w:val="-3"/>
          <w:sz w:val="22"/>
          <w:szCs w:val="22"/>
        </w:rPr>
        <w:t xml:space="preserve"> </w:t>
      </w:r>
      <w:r>
        <w:rPr>
          <w:rFonts w:ascii="Arial" w:hAnsi="Arial" w:cs="Arial"/>
          <w:sz w:val="22"/>
          <w:szCs w:val="22"/>
        </w:rPr>
        <w:t>emissão</w:t>
      </w:r>
      <w:r>
        <w:rPr>
          <w:rFonts w:ascii="Arial" w:hAnsi="Arial" w:cs="Arial"/>
          <w:spacing w:val="-1"/>
          <w:sz w:val="22"/>
          <w:szCs w:val="22"/>
        </w:rPr>
        <w:t xml:space="preserve"> </w:t>
      </w:r>
      <w:r>
        <w:rPr>
          <w:rFonts w:ascii="Arial" w:hAnsi="Arial" w:cs="Arial"/>
          <w:sz w:val="22"/>
          <w:szCs w:val="22"/>
        </w:rPr>
        <w:t>da</w:t>
      </w:r>
      <w:r>
        <w:rPr>
          <w:rFonts w:ascii="Arial" w:hAnsi="Arial" w:cs="Arial"/>
          <w:spacing w:val="-1"/>
          <w:sz w:val="22"/>
          <w:szCs w:val="22"/>
        </w:rPr>
        <w:t xml:space="preserve"> </w:t>
      </w:r>
      <w:r>
        <w:rPr>
          <w:rFonts w:ascii="Arial" w:hAnsi="Arial" w:cs="Arial"/>
          <w:sz w:val="22"/>
          <w:szCs w:val="22"/>
        </w:rPr>
        <w:t>Autorização</w:t>
      </w:r>
      <w:r>
        <w:rPr>
          <w:rFonts w:ascii="Arial" w:hAnsi="Arial" w:cs="Arial"/>
          <w:sz w:val="22"/>
          <w:szCs w:val="22"/>
          <w:lang w:val="pt-BR"/>
        </w:rPr>
        <w:t xml:space="preserve"> pelo </w:t>
      </w:r>
      <w:proofErr w:type="spellStart"/>
      <w:r w:rsidR="00B30B3B">
        <w:rPr>
          <w:rFonts w:ascii="Arial" w:hAnsi="Arial" w:cs="Arial"/>
          <w:sz w:val="22"/>
          <w:szCs w:val="22"/>
          <w:lang w:val="pt-BR"/>
        </w:rPr>
        <w:t>C</w:t>
      </w:r>
      <w:r>
        <w:rPr>
          <w:rFonts w:ascii="Arial" w:hAnsi="Arial" w:cs="Arial"/>
          <w:sz w:val="22"/>
          <w:szCs w:val="22"/>
          <w:lang w:val="pt-BR"/>
        </w:rPr>
        <w:t>redenciante</w:t>
      </w:r>
      <w:proofErr w:type="spellEnd"/>
      <w:r>
        <w:rPr>
          <w:rFonts w:ascii="Arial" w:hAnsi="Arial" w:cs="Arial"/>
          <w:spacing w:val="-3"/>
          <w:sz w:val="22"/>
          <w:szCs w:val="22"/>
        </w:rPr>
        <w:t xml:space="preserve"> </w:t>
      </w:r>
      <w:r>
        <w:rPr>
          <w:rFonts w:ascii="Arial" w:hAnsi="Arial" w:cs="Arial"/>
          <w:sz w:val="22"/>
          <w:szCs w:val="22"/>
        </w:rPr>
        <w:t>e</w:t>
      </w:r>
      <w:r>
        <w:rPr>
          <w:rFonts w:ascii="Arial" w:hAnsi="Arial" w:cs="Arial"/>
          <w:spacing w:val="-3"/>
          <w:sz w:val="22"/>
          <w:szCs w:val="22"/>
        </w:rPr>
        <w:t xml:space="preserve"> </w:t>
      </w:r>
      <w:r>
        <w:rPr>
          <w:rFonts w:ascii="Arial" w:hAnsi="Arial" w:cs="Arial"/>
          <w:sz w:val="22"/>
          <w:szCs w:val="22"/>
        </w:rPr>
        <w:t>respectivo</w:t>
      </w:r>
      <w:r>
        <w:rPr>
          <w:rFonts w:ascii="Arial" w:hAnsi="Arial" w:cs="Arial"/>
          <w:spacing w:val="-3"/>
          <w:sz w:val="22"/>
          <w:szCs w:val="22"/>
        </w:rPr>
        <w:t xml:space="preserve"> </w:t>
      </w:r>
      <w:r>
        <w:rPr>
          <w:rFonts w:ascii="Arial" w:hAnsi="Arial" w:cs="Arial"/>
          <w:sz w:val="22"/>
          <w:szCs w:val="22"/>
        </w:rPr>
        <w:t>empenho,</w:t>
      </w:r>
      <w:r>
        <w:rPr>
          <w:rFonts w:ascii="Arial" w:hAnsi="Arial" w:cs="Arial"/>
          <w:spacing w:val="-3"/>
          <w:sz w:val="22"/>
          <w:szCs w:val="22"/>
        </w:rPr>
        <w:t xml:space="preserve"> </w:t>
      </w:r>
      <w:r>
        <w:rPr>
          <w:rFonts w:ascii="Arial" w:hAnsi="Arial" w:cs="Arial"/>
          <w:sz w:val="22"/>
          <w:szCs w:val="22"/>
        </w:rPr>
        <w:t>o</w:t>
      </w:r>
      <w:r>
        <w:rPr>
          <w:rFonts w:ascii="Arial" w:hAnsi="Arial" w:cs="Arial"/>
          <w:spacing w:val="-1"/>
          <w:sz w:val="22"/>
          <w:szCs w:val="22"/>
        </w:rPr>
        <w:t xml:space="preserve"> </w:t>
      </w:r>
      <w:r>
        <w:rPr>
          <w:rFonts w:ascii="Arial" w:hAnsi="Arial" w:cs="Arial"/>
          <w:sz w:val="22"/>
          <w:szCs w:val="22"/>
        </w:rPr>
        <w:t>Credenciado</w:t>
      </w:r>
      <w:r>
        <w:rPr>
          <w:rFonts w:ascii="Arial" w:hAnsi="Arial" w:cs="Arial"/>
          <w:spacing w:val="-3"/>
          <w:sz w:val="22"/>
          <w:szCs w:val="22"/>
        </w:rPr>
        <w:t xml:space="preserve"> </w:t>
      </w:r>
      <w:r>
        <w:rPr>
          <w:rFonts w:ascii="Arial" w:hAnsi="Arial" w:cs="Arial"/>
          <w:sz w:val="22"/>
          <w:szCs w:val="22"/>
        </w:rPr>
        <w:t>terá o</w:t>
      </w:r>
      <w:r>
        <w:rPr>
          <w:rFonts w:ascii="Arial" w:hAnsi="Arial" w:cs="Arial"/>
          <w:spacing w:val="-1"/>
          <w:sz w:val="22"/>
          <w:szCs w:val="22"/>
        </w:rPr>
        <w:t xml:space="preserve"> </w:t>
      </w:r>
      <w:r>
        <w:rPr>
          <w:rFonts w:ascii="Arial" w:hAnsi="Arial" w:cs="Arial"/>
          <w:sz w:val="22"/>
          <w:szCs w:val="22"/>
        </w:rPr>
        <w:t>prazo</w:t>
      </w:r>
      <w:r>
        <w:rPr>
          <w:rFonts w:ascii="Arial" w:hAnsi="Arial" w:cs="Arial"/>
          <w:spacing w:val="-54"/>
          <w:sz w:val="22"/>
          <w:szCs w:val="22"/>
        </w:rPr>
        <w:t xml:space="preserve"> </w:t>
      </w:r>
      <w:r>
        <w:rPr>
          <w:rFonts w:ascii="Arial" w:hAnsi="Arial" w:cs="Arial"/>
          <w:sz w:val="22"/>
          <w:szCs w:val="22"/>
        </w:rPr>
        <w:t>de</w:t>
      </w:r>
      <w:r>
        <w:rPr>
          <w:rFonts w:ascii="Arial" w:hAnsi="Arial" w:cs="Arial"/>
          <w:spacing w:val="-2"/>
          <w:sz w:val="22"/>
          <w:szCs w:val="22"/>
        </w:rPr>
        <w:t xml:space="preserve"> </w:t>
      </w:r>
      <w:r>
        <w:rPr>
          <w:rFonts w:ascii="Arial" w:hAnsi="Arial" w:cs="Arial"/>
          <w:sz w:val="22"/>
          <w:szCs w:val="22"/>
        </w:rPr>
        <w:t>24</w:t>
      </w:r>
      <w:r>
        <w:rPr>
          <w:rFonts w:ascii="Arial" w:hAnsi="Arial" w:cs="Arial"/>
          <w:spacing w:val="-1"/>
          <w:sz w:val="22"/>
          <w:szCs w:val="22"/>
        </w:rPr>
        <w:t xml:space="preserve"> </w:t>
      </w:r>
      <w:r>
        <w:rPr>
          <w:rFonts w:ascii="Arial" w:hAnsi="Arial" w:cs="Arial"/>
          <w:sz w:val="22"/>
          <w:szCs w:val="22"/>
        </w:rPr>
        <w:t>(vinte</w:t>
      </w:r>
      <w:r>
        <w:rPr>
          <w:rFonts w:ascii="Arial" w:hAnsi="Arial" w:cs="Arial"/>
          <w:spacing w:val="1"/>
          <w:sz w:val="22"/>
          <w:szCs w:val="22"/>
        </w:rPr>
        <w:t xml:space="preserve"> </w:t>
      </w:r>
      <w:r>
        <w:rPr>
          <w:rFonts w:ascii="Arial" w:hAnsi="Arial" w:cs="Arial"/>
          <w:sz w:val="22"/>
          <w:szCs w:val="22"/>
        </w:rPr>
        <w:t>e quatro)</w:t>
      </w:r>
      <w:r>
        <w:rPr>
          <w:rFonts w:ascii="Arial" w:hAnsi="Arial" w:cs="Arial"/>
          <w:spacing w:val="2"/>
          <w:sz w:val="22"/>
          <w:szCs w:val="22"/>
        </w:rPr>
        <w:t xml:space="preserve"> </w:t>
      </w:r>
      <w:r>
        <w:rPr>
          <w:rFonts w:ascii="Arial" w:hAnsi="Arial" w:cs="Arial"/>
          <w:sz w:val="22"/>
          <w:szCs w:val="22"/>
        </w:rPr>
        <w:t>horas para</w:t>
      </w:r>
      <w:r>
        <w:rPr>
          <w:rFonts w:ascii="Arial" w:hAnsi="Arial" w:cs="Arial"/>
          <w:spacing w:val="-2"/>
          <w:sz w:val="22"/>
          <w:szCs w:val="22"/>
        </w:rPr>
        <w:t xml:space="preserve"> </w:t>
      </w:r>
      <w:r>
        <w:rPr>
          <w:rFonts w:ascii="Arial" w:hAnsi="Arial" w:cs="Arial"/>
          <w:sz w:val="22"/>
          <w:szCs w:val="22"/>
        </w:rPr>
        <w:t>dar</w:t>
      </w:r>
      <w:r>
        <w:rPr>
          <w:rFonts w:ascii="Arial" w:hAnsi="Arial" w:cs="Arial"/>
          <w:spacing w:val="2"/>
          <w:sz w:val="22"/>
          <w:szCs w:val="22"/>
        </w:rPr>
        <w:t xml:space="preserve"> </w:t>
      </w:r>
      <w:r>
        <w:rPr>
          <w:rFonts w:ascii="Arial" w:hAnsi="Arial" w:cs="Arial"/>
          <w:sz w:val="22"/>
          <w:szCs w:val="22"/>
        </w:rPr>
        <w:t>início</w:t>
      </w:r>
      <w:r>
        <w:rPr>
          <w:rFonts w:ascii="Arial" w:hAnsi="Arial" w:cs="Arial"/>
          <w:spacing w:val="-1"/>
          <w:sz w:val="22"/>
          <w:szCs w:val="22"/>
        </w:rPr>
        <w:t xml:space="preserve"> </w:t>
      </w:r>
      <w:r>
        <w:rPr>
          <w:rFonts w:ascii="Arial" w:hAnsi="Arial" w:cs="Arial"/>
          <w:sz w:val="22"/>
          <w:szCs w:val="22"/>
        </w:rPr>
        <w:t>à execução</w:t>
      </w:r>
      <w:r>
        <w:rPr>
          <w:rFonts w:ascii="Arial" w:hAnsi="Arial" w:cs="Arial"/>
          <w:spacing w:val="-1"/>
          <w:sz w:val="22"/>
          <w:szCs w:val="22"/>
        </w:rPr>
        <w:t xml:space="preserve"> </w:t>
      </w:r>
      <w:r>
        <w:rPr>
          <w:rFonts w:ascii="Arial" w:hAnsi="Arial" w:cs="Arial"/>
          <w:sz w:val="22"/>
          <w:szCs w:val="22"/>
        </w:rPr>
        <w:t>dos serviços</w:t>
      </w:r>
      <w:r>
        <w:rPr>
          <w:rFonts w:ascii="Arial" w:hAnsi="Arial" w:cs="Arial"/>
          <w:sz w:val="22"/>
          <w:szCs w:val="22"/>
          <w:lang w:val="pt-BR"/>
        </w:rPr>
        <w:t>, que serão prestados segundo as condições estabelecidas no Termo de Referência</w:t>
      </w:r>
      <w:r>
        <w:rPr>
          <w:rFonts w:ascii="Arial" w:hAnsi="Arial" w:cs="Arial"/>
          <w:sz w:val="22"/>
          <w:szCs w:val="22"/>
        </w:rPr>
        <w:t>.</w:t>
      </w:r>
      <w:r>
        <w:rPr>
          <w:rFonts w:ascii="Arial" w:hAnsi="Arial" w:cs="Arial"/>
          <w:sz w:val="22"/>
          <w:szCs w:val="22"/>
          <w:lang w:val="pt-BR"/>
        </w:rPr>
        <w:t xml:space="preserve"> </w:t>
      </w:r>
    </w:p>
    <w:p w14:paraId="363A3CC0" w14:textId="77777777" w:rsidR="00EF66B9" w:rsidRDefault="00EF66B9">
      <w:pPr>
        <w:pStyle w:val="Corpodetexto"/>
        <w:spacing w:before="104" w:after="122" w:line="276" w:lineRule="auto"/>
        <w:ind w:leftChars="300" w:left="660" w:right="134"/>
        <w:jc w:val="both"/>
        <w:rPr>
          <w:rFonts w:ascii="Arial" w:hAnsi="Arial" w:cs="Arial"/>
          <w:sz w:val="22"/>
          <w:szCs w:val="22"/>
        </w:rPr>
      </w:pPr>
    </w:p>
    <w:p w14:paraId="33812DDF"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b/>
          <w:lang w:val="pt-BR"/>
        </w:rPr>
      </w:pPr>
      <w:r>
        <w:rPr>
          <w:rFonts w:ascii="Arial" w:hAnsi="Arial"/>
          <w:b/>
        </w:rPr>
        <w:t>DO</w:t>
      </w:r>
      <w:r>
        <w:rPr>
          <w:rFonts w:ascii="Arial" w:hAnsi="Arial"/>
          <w:b/>
          <w:spacing w:val="-7"/>
        </w:rPr>
        <w:t xml:space="preserve"> </w:t>
      </w:r>
      <w:r>
        <w:rPr>
          <w:rFonts w:ascii="Arial" w:hAnsi="Arial"/>
          <w:b/>
        </w:rPr>
        <w:t>VALOR</w:t>
      </w:r>
      <w:r>
        <w:rPr>
          <w:rFonts w:ascii="Arial" w:hAnsi="Arial"/>
          <w:b/>
          <w:spacing w:val="-1"/>
        </w:rPr>
        <w:t xml:space="preserve"> </w:t>
      </w:r>
      <w:r>
        <w:rPr>
          <w:rFonts w:ascii="Arial" w:hAnsi="Arial"/>
          <w:b/>
        </w:rPr>
        <w:t>DE</w:t>
      </w:r>
      <w:r>
        <w:rPr>
          <w:rFonts w:ascii="Arial" w:hAnsi="Arial"/>
          <w:b/>
          <w:spacing w:val="-5"/>
        </w:rPr>
        <w:t xml:space="preserve"> </w:t>
      </w:r>
      <w:r>
        <w:rPr>
          <w:rFonts w:ascii="Arial" w:hAnsi="Arial"/>
          <w:b/>
        </w:rPr>
        <w:t>CADA</w:t>
      </w:r>
      <w:r>
        <w:rPr>
          <w:rFonts w:ascii="Arial" w:hAnsi="Arial"/>
          <w:b/>
          <w:spacing w:val="-6"/>
        </w:rPr>
        <w:t xml:space="preserve"> </w:t>
      </w:r>
      <w:r>
        <w:rPr>
          <w:rFonts w:ascii="Arial" w:hAnsi="Arial"/>
          <w:b/>
        </w:rPr>
        <w:t>ITEM</w:t>
      </w:r>
    </w:p>
    <w:p w14:paraId="2FAADF8F" w14:textId="11AF3D7F" w:rsidR="00825E7D" w:rsidRDefault="00825E7D">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sidRPr="00825E7D">
        <w:rPr>
          <w:rFonts w:ascii="Arial" w:hAnsi="Arial" w:cs="Arial"/>
          <w:sz w:val="22"/>
          <w:szCs w:val="22"/>
        </w:rPr>
        <w:t>A descrição e os valores unitários de cada serviço a ser realizado pelo Credenciado estão previstos de acordo com a tabela presente no item 1.5 do presente Termo de Referência, conforme demanda</w:t>
      </w:r>
      <w:r>
        <w:rPr>
          <w:rFonts w:ascii="Arial" w:hAnsi="Arial" w:cs="Arial"/>
          <w:sz w:val="22"/>
          <w:szCs w:val="22"/>
        </w:rPr>
        <w:t>;</w:t>
      </w:r>
    </w:p>
    <w:p w14:paraId="56138A9B" w14:textId="0E78142E" w:rsidR="00EF66B9" w:rsidRPr="00825E7D"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sidRPr="00825E7D">
        <w:rPr>
          <w:rFonts w:ascii="Arial" w:hAnsi="Arial" w:cs="Arial"/>
          <w:sz w:val="22"/>
          <w:szCs w:val="22"/>
        </w:rPr>
        <w:t>O valor fixado para a remuneração de cada item poderá ser reajustado monetariamente por índices</w:t>
      </w:r>
      <w:r w:rsidRPr="00825E7D">
        <w:rPr>
          <w:rFonts w:ascii="Arial" w:hAnsi="Arial" w:cs="Arial"/>
          <w:spacing w:val="1"/>
          <w:sz w:val="22"/>
          <w:szCs w:val="22"/>
        </w:rPr>
        <w:t xml:space="preserve"> </w:t>
      </w:r>
      <w:r w:rsidRPr="00825E7D">
        <w:rPr>
          <w:rFonts w:ascii="Arial" w:hAnsi="Arial" w:cs="Arial"/>
          <w:sz w:val="22"/>
          <w:szCs w:val="22"/>
        </w:rPr>
        <w:t>oficiais de correção e/ou através de pesquisa mercadológica, quando então será atualizada a Tabela de</w:t>
      </w:r>
      <w:r w:rsidRPr="00825E7D">
        <w:rPr>
          <w:rFonts w:ascii="Arial" w:hAnsi="Arial" w:cs="Arial"/>
          <w:spacing w:val="1"/>
          <w:sz w:val="22"/>
          <w:szCs w:val="22"/>
        </w:rPr>
        <w:t xml:space="preserve"> </w:t>
      </w:r>
      <w:r w:rsidRPr="00825E7D">
        <w:rPr>
          <w:rFonts w:ascii="Arial" w:hAnsi="Arial" w:cs="Arial"/>
          <w:sz w:val="22"/>
          <w:szCs w:val="22"/>
        </w:rPr>
        <w:t>Valores.</w:t>
      </w:r>
    </w:p>
    <w:p w14:paraId="58A3FB1C" w14:textId="77777777" w:rsidR="00EF66B9" w:rsidRDefault="00EF66B9">
      <w:pPr>
        <w:pStyle w:val="Corpodetexto"/>
        <w:spacing w:before="104" w:after="122" w:line="276" w:lineRule="auto"/>
        <w:ind w:leftChars="300" w:left="660" w:right="134"/>
        <w:jc w:val="both"/>
        <w:rPr>
          <w:rFonts w:ascii="Arial" w:hAnsi="Arial" w:cs="Arial"/>
          <w:sz w:val="22"/>
          <w:szCs w:val="22"/>
        </w:rPr>
      </w:pPr>
    </w:p>
    <w:p w14:paraId="44828677"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b/>
          <w:bCs/>
          <w:sz w:val="22"/>
          <w:szCs w:val="22"/>
        </w:rPr>
      </w:pPr>
      <w:r>
        <w:rPr>
          <w:rFonts w:ascii="Arial" w:hAnsi="Arial" w:cs="Arial"/>
          <w:b/>
          <w:bCs/>
          <w:sz w:val="22"/>
          <w:szCs w:val="22"/>
          <w:lang w:val="pt-BR"/>
        </w:rPr>
        <w:t>DA VIGÊNCIA</w:t>
      </w:r>
    </w:p>
    <w:p w14:paraId="0AC56270" w14:textId="77777777" w:rsidR="00EF66B9" w:rsidRDefault="00000000">
      <w:pPr>
        <w:pStyle w:val="PargrafodaLista"/>
        <w:numPr>
          <w:ilvl w:val="1"/>
          <w:numId w:val="3"/>
        </w:numPr>
        <w:tabs>
          <w:tab w:val="left" w:pos="861"/>
          <w:tab w:val="left" w:pos="862"/>
        </w:tabs>
        <w:spacing w:before="154" w:line="276" w:lineRule="auto"/>
        <w:ind w:leftChars="200" w:left="440" w:right="134" w:firstLineChars="100" w:firstLine="220"/>
        <w:rPr>
          <w:rFonts w:ascii="Arial" w:hAnsi="Arial" w:cs="Arial"/>
        </w:rPr>
      </w:pPr>
      <w:r>
        <w:rPr>
          <w:rFonts w:ascii="Arial" w:hAnsi="Arial" w:cs="Arial"/>
        </w:rPr>
        <w:t>O</w:t>
      </w:r>
      <w:r>
        <w:rPr>
          <w:rFonts w:ascii="Arial" w:hAnsi="Arial" w:cs="Arial"/>
          <w:spacing w:val="15"/>
        </w:rPr>
        <w:t xml:space="preserve"> </w:t>
      </w:r>
      <w:r>
        <w:rPr>
          <w:rFonts w:ascii="Arial" w:hAnsi="Arial" w:cs="Arial"/>
        </w:rPr>
        <w:t>prazo</w:t>
      </w:r>
      <w:r>
        <w:rPr>
          <w:rFonts w:ascii="Arial" w:hAnsi="Arial" w:cs="Arial"/>
          <w:spacing w:val="15"/>
        </w:rPr>
        <w:t xml:space="preserve"> </w:t>
      </w:r>
      <w:r>
        <w:rPr>
          <w:rFonts w:ascii="Arial" w:hAnsi="Arial" w:cs="Arial"/>
        </w:rPr>
        <w:t>de</w:t>
      </w:r>
      <w:r>
        <w:rPr>
          <w:rFonts w:ascii="Arial" w:hAnsi="Arial" w:cs="Arial"/>
          <w:spacing w:val="14"/>
        </w:rPr>
        <w:t xml:space="preserve"> </w:t>
      </w:r>
      <w:r>
        <w:rPr>
          <w:rFonts w:ascii="Arial" w:hAnsi="Arial" w:cs="Arial"/>
        </w:rPr>
        <w:t>vigência</w:t>
      </w:r>
      <w:r>
        <w:rPr>
          <w:rFonts w:ascii="Arial" w:hAnsi="Arial" w:cs="Arial"/>
          <w:spacing w:val="18"/>
        </w:rPr>
        <w:t xml:space="preserve"> </w:t>
      </w:r>
      <w:r>
        <w:rPr>
          <w:rFonts w:ascii="Arial" w:hAnsi="Arial" w:cs="Arial"/>
        </w:rPr>
        <w:t>deste</w:t>
      </w:r>
      <w:r>
        <w:rPr>
          <w:rFonts w:ascii="Arial" w:hAnsi="Arial" w:cs="Arial"/>
          <w:spacing w:val="18"/>
        </w:rPr>
        <w:t xml:space="preserve"> </w:t>
      </w:r>
      <w:r>
        <w:rPr>
          <w:rFonts w:ascii="Arial" w:hAnsi="Arial" w:cs="Arial"/>
        </w:rPr>
        <w:t>contrato</w:t>
      </w:r>
      <w:r>
        <w:rPr>
          <w:rFonts w:ascii="Arial" w:hAnsi="Arial" w:cs="Arial"/>
          <w:spacing w:val="14"/>
        </w:rPr>
        <w:t xml:space="preserve"> </w:t>
      </w:r>
      <w:r>
        <w:rPr>
          <w:rFonts w:ascii="Arial" w:hAnsi="Arial" w:cs="Arial"/>
        </w:rPr>
        <w:t>será</w:t>
      </w:r>
      <w:r>
        <w:rPr>
          <w:rFonts w:ascii="Arial" w:hAnsi="Arial" w:cs="Arial"/>
          <w:spacing w:val="18"/>
        </w:rPr>
        <w:t xml:space="preserve"> </w:t>
      </w:r>
      <w:r>
        <w:rPr>
          <w:rFonts w:ascii="Arial" w:hAnsi="Arial" w:cs="Arial"/>
        </w:rPr>
        <w:t>de</w:t>
      </w:r>
      <w:r>
        <w:rPr>
          <w:rFonts w:ascii="Arial" w:hAnsi="Arial" w:cs="Arial"/>
          <w:spacing w:val="15"/>
        </w:rPr>
        <w:t xml:space="preserve"> </w:t>
      </w:r>
      <w:r>
        <w:rPr>
          <w:rFonts w:ascii="Arial" w:hAnsi="Arial" w:cs="Arial"/>
        </w:rPr>
        <w:t>12</w:t>
      </w:r>
      <w:r>
        <w:rPr>
          <w:rFonts w:ascii="Arial" w:hAnsi="Arial" w:cs="Arial"/>
          <w:spacing w:val="16"/>
        </w:rPr>
        <w:t xml:space="preserve"> </w:t>
      </w:r>
      <w:r>
        <w:rPr>
          <w:rFonts w:ascii="Arial" w:hAnsi="Arial" w:cs="Arial"/>
        </w:rPr>
        <w:t>(doze)</w:t>
      </w:r>
      <w:r>
        <w:rPr>
          <w:rFonts w:ascii="Arial" w:hAnsi="Arial" w:cs="Arial"/>
          <w:spacing w:val="17"/>
        </w:rPr>
        <w:t xml:space="preserve"> </w:t>
      </w:r>
      <w:r>
        <w:rPr>
          <w:rFonts w:ascii="Arial" w:hAnsi="Arial" w:cs="Arial"/>
        </w:rPr>
        <w:t>meses,</w:t>
      </w:r>
      <w:r>
        <w:rPr>
          <w:rFonts w:ascii="Arial" w:hAnsi="Arial" w:cs="Arial"/>
          <w:spacing w:val="13"/>
        </w:rPr>
        <w:t xml:space="preserve"> </w:t>
      </w:r>
      <w:r>
        <w:rPr>
          <w:rFonts w:ascii="Arial" w:hAnsi="Arial" w:cs="Arial"/>
        </w:rPr>
        <w:t>contados</w:t>
      </w:r>
      <w:r>
        <w:rPr>
          <w:rFonts w:ascii="Arial" w:hAnsi="Arial" w:cs="Arial"/>
          <w:spacing w:val="15"/>
        </w:rPr>
        <w:t xml:space="preserve"> </w:t>
      </w:r>
      <w:r>
        <w:rPr>
          <w:rFonts w:ascii="Arial" w:hAnsi="Arial" w:cs="Arial"/>
        </w:rPr>
        <w:t>a</w:t>
      </w:r>
      <w:r>
        <w:rPr>
          <w:rFonts w:ascii="Arial" w:hAnsi="Arial" w:cs="Arial"/>
          <w:spacing w:val="15"/>
        </w:rPr>
        <w:t xml:space="preserve"> </w:t>
      </w:r>
      <w:r>
        <w:rPr>
          <w:rFonts w:ascii="Arial" w:hAnsi="Arial" w:cs="Arial"/>
        </w:rPr>
        <w:t>partir</w:t>
      </w:r>
      <w:r>
        <w:rPr>
          <w:rFonts w:ascii="Arial" w:hAnsi="Arial" w:cs="Arial"/>
          <w:spacing w:val="17"/>
        </w:rPr>
        <w:t xml:space="preserve"> </w:t>
      </w:r>
      <w:r>
        <w:rPr>
          <w:rFonts w:ascii="Arial" w:hAnsi="Arial" w:cs="Arial"/>
        </w:rPr>
        <w:t>de</w:t>
      </w:r>
      <w:r>
        <w:rPr>
          <w:rFonts w:ascii="Arial" w:hAnsi="Arial" w:cs="Arial"/>
          <w:spacing w:val="15"/>
        </w:rPr>
        <w:t xml:space="preserve"> </w:t>
      </w:r>
      <w:r>
        <w:rPr>
          <w:rFonts w:ascii="Arial" w:hAnsi="Arial" w:cs="Arial"/>
        </w:rPr>
        <w:t>sua</w:t>
      </w:r>
      <w:r>
        <w:rPr>
          <w:rFonts w:ascii="Arial" w:hAnsi="Arial" w:cs="Arial"/>
          <w:spacing w:val="14"/>
        </w:rPr>
        <w:t xml:space="preserve"> </w:t>
      </w:r>
      <w:r>
        <w:rPr>
          <w:rFonts w:ascii="Arial" w:hAnsi="Arial" w:cs="Arial"/>
        </w:rPr>
        <w:t>assinatura,</w:t>
      </w:r>
      <w:r>
        <w:rPr>
          <w:rFonts w:ascii="Arial" w:hAnsi="Arial" w:cs="Arial"/>
          <w:spacing w:val="-53"/>
        </w:rPr>
        <w:t xml:space="preserve"> </w:t>
      </w:r>
      <w:r>
        <w:rPr>
          <w:rFonts w:ascii="Arial" w:hAnsi="Arial" w:cs="Arial"/>
        </w:rPr>
        <w:t>podendo ser</w:t>
      </w:r>
      <w:r>
        <w:rPr>
          <w:rFonts w:ascii="Arial" w:hAnsi="Arial" w:cs="Arial"/>
          <w:spacing w:val="39"/>
        </w:rPr>
        <w:t xml:space="preserve"> </w:t>
      </w:r>
      <w:r>
        <w:rPr>
          <w:rFonts w:ascii="Arial" w:hAnsi="Arial" w:cs="Arial"/>
        </w:rPr>
        <w:t>prorrogado,</w:t>
      </w:r>
      <w:r>
        <w:rPr>
          <w:rFonts w:ascii="Arial" w:hAnsi="Arial" w:cs="Arial"/>
          <w:spacing w:val="-2"/>
        </w:rPr>
        <w:t xml:space="preserve"> </w:t>
      </w:r>
      <w:r>
        <w:rPr>
          <w:rFonts w:ascii="Arial" w:hAnsi="Arial" w:cs="Arial"/>
        </w:rPr>
        <w:t>nos</w:t>
      </w:r>
      <w:r>
        <w:rPr>
          <w:rFonts w:ascii="Arial" w:hAnsi="Arial" w:cs="Arial"/>
          <w:spacing w:val="-3"/>
        </w:rPr>
        <w:t xml:space="preserve"> </w:t>
      </w:r>
      <w:r>
        <w:rPr>
          <w:rFonts w:ascii="Arial" w:hAnsi="Arial" w:cs="Arial"/>
        </w:rPr>
        <w:t>termos</w:t>
      </w:r>
      <w:r>
        <w:rPr>
          <w:rFonts w:ascii="Arial" w:hAnsi="Arial" w:cs="Arial"/>
          <w:spacing w:val="1"/>
        </w:rPr>
        <w:t xml:space="preserve"> </w:t>
      </w:r>
      <w:r>
        <w:rPr>
          <w:rFonts w:ascii="Arial" w:hAnsi="Arial" w:cs="Arial"/>
        </w:rPr>
        <w:t>do</w:t>
      </w:r>
      <w:r>
        <w:rPr>
          <w:rFonts w:ascii="Arial" w:hAnsi="Arial" w:cs="Arial"/>
          <w:spacing w:val="1"/>
        </w:rPr>
        <w:t xml:space="preserve"> </w:t>
      </w:r>
      <w:r>
        <w:rPr>
          <w:rFonts w:ascii="Arial" w:hAnsi="Arial" w:cs="Arial"/>
        </w:rPr>
        <w:t>105 da</w:t>
      </w:r>
      <w:r>
        <w:rPr>
          <w:rFonts w:ascii="Arial" w:hAnsi="Arial" w:cs="Arial"/>
          <w:spacing w:val="1"/>
        </w:rPr>
        <w:t xml:space="preserve"> </w:t>
      </w:r>
      <w:r>
        <w:rPr>
          <w:rFonts w:ascii="Arial" w:hAnsi="Arial" w:cs="Arial"/>
        </w:rPr>
        <w:t>Lei</w:t>
      </w:r>
      <w:r>
        <w:rPr>
          <w:rFonts w:ascii="Arial" w:hAnsi="Arial" w:cs="Arial"/>
          <w:spacing w:val="1"/>
        </w:rPr>
        <w:t xml:space="preserve"> </w:t>
      </w:r>
      <w:r>
        <w:rPr>
          <w:rFonts w:ascii="Arial" w:hAnsi="Arial" w:cs="Arial"/>
        </w:rPr>
        <w:t>Federal</w:t>
      </w:r>
      <w:r>
        <w:rPr>
          <w:rFonts w:ascii="Arial" w:hAnsi="Arial" w:cs="Arial"/>
          <w:spacing w:val="-1"/>
        </w:rPr>
        <w:t xml:space="preserve"> </w:t>
      </w:r>
      <w:r>
        <w:rPr>
          <w:rFonts w:ascii="Arial" w:hAnsi="Arial" w:cs="Arial"/>
        </w:rPr>
        <w:t>14.133/2021.</w:t>
      </w:r>
    </w:p>
    <w:p w14:paraId="59E39207" w14:textId="77777777" w:rsidR="00EF66B9" w:rsidRDefault="00EF66B9">
      <w:pPr>
        <w:pStyle w:val="PargrafodaLista"/>
        <w:tabs>
          <w:tab w:val="left" w:pos="861"/>
          <w:tab w:val="left" w:pos="862"/>
        </w:tabs>
        <w:spacing w:before="154" w:line="276" w:lineRule="auto"/>
        <w:ind w:leftChars="300" w:left="660" w:right="134"/>
        <w:jc w:val="left"/>
        <w:rPr>
          <w:rFonts w:ascii="Arial" w:hAnsi="Arial" w:cs="Arial"/>
        </w:rPr>
      </w:pPr>
    </w:p>
    <w:p w14:paraId="691F8017"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b/>
          <w:bCs/>
          <w:sz w:val="22"/>
          <w:szCs w:val="22"/>
        </w:rPr>
      </w:pPr>
      <w:r>
        <w:rPr>
          <w:rFonts w:ascii="Arial" w:hAnsi="Arial" w:cs="Arial"/>
          <w:b/>
          <w:bCs/>
          <w:sz w:val="22"/>
          <w:szCs w:val="22"/>
          <w:lang w:val="pt-BR"/>
        </w:rPr>
        <w:t>DA EXECUÇÃO CONTRATUAL</w:t>
      </w:r>
    </w:p>
    <w:p w14:paraId="71F7B31C"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Os serviços serão prestados pelo período de 1 (um) ano, atendendo ao quantitativo definido conforme o item 1.5 do Termo de Referência, podendo o contrato ser prorrogado por igual período até o limite máximo de 10 (dez) anos, conforme dispõe os artigos 106 e 107 da lei nº 14133/21, considerando se tratar de serviço contínuo e essencial.</w:t>
      </w:r>
    </w:p>
    <w:p w14:paraId="275B596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execução dos serviços será iniciada imediatamente após a emissão de Nota de Empenho e/ou Publicação do Instrumento Contratual no Diário Oficial do Município.</w:t>
      </w:r>
    </w:p>
    <w:p w14:paraId="0A5C8EA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 Os procedimentos descritos no item 1.5 do Termo de Referência serão prestados conforme a demanda das Unidades de Saúde da Subsecretaria de Atenção Básica e Hospital Municipal Raul Sertã;</w:t>
      </w:r>
    </w:p>
    <w:p w14:paraId="1916562E"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Credenciada deverá ter capacidade de atendimento da demanda com eficiência, presteza e zelo.</w:t>
      </w:r>
    </w:p>
    <w:p w14:paraId="53980E74"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Os procedimentos devem ser realizados dentro do Município de Nova Friburgo, devendo a CREDENCIADA possuir condições mínimas para prestar os serviços constantes no Termo de Referência, bem como capacidade de atender a demanda solicitada pelo órgão regulador/autorizador da Secretaria Municipal de Saúde.</w:t>
      </w:r>
    </w:p>
    <w:p w14:paraId="02D3976E"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lang w:val="pt-BR"/>
        </w:rPr>
        <w:t>Os pacientes ambulatoriais só serão autorizados durante os dias úteis da semana.</w:t>
      </w:r>
    </w:p>
    <w:p w14:paraId="50465AB7"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lang w:val="pt-BR"/>
        </w:rPr>
        <w:t xml:space="preserve">A credenciada disponibilizará a estrutura física e recursos humanos utilizados na </w:t>
      </w:r>
      <w:r>
        <w:rPr>
          <w:rFonts w:ascii="Arial" w:hAnsi="Arial" w:cs="Arial"/>
          <w:sz w:val="22"/>
          <w:szCs w:val="22"/>
          <w:lang w:val="pt-BR"/>
        </w:rPr>
        <w:lastRenderedPageBreak/>
        <w:t>execução dos serviços contratados, inclusive pela organização, fiscalização e pelo pagamento de todo o pessoal (técnico e de apoio) necessário ao bom desenvolvimento das ações previstas;</w:t>
      </w:r>
    </w:p>
    <w:p w14:paraId="072218CB"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Os serviços deverão ser prestados por profissionais habilitados da contratada, em dependência própria e com a utilização de seus equipamentos;</w:t>
      </w:r>
    </w:p>
    <w:p w14:paraId="0DE5ADDD"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credenciada fica obrigada à realização dos procedimentos de acordo com a Tabela SUS disponibilizada no item 1.5 do Termo de Referência, e nas quantidades indicadas em cada autorização de fornecimento/requisição encaminhada pela Secretaria de Saúde do Município;</w:t>
      </w:r>
    </w:p>
    <w:p w14:paraId="7381313A"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Não será aceito, sob nenhum pretexto, a transferência de responsabilidade do  credenciado para outras entidades, que não seja filial ou posto de coletas pertencentes ao próprio credenciado;</w:t>
      </w:r>
    </w:p>
    <w:p w14:paraId="5D576011"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aceitação provisória ou definitiva dos serviços não exclui a responsabilidade da Contratada pelos prejuízos resultantes da incorreta execução do contrato.</w:t>
      </w:r>
    </w:p>
    <w:p w14:paraId="26C1F196"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Os serviços poderão ser rejeitados, no todo ou em parte, quando em desacordo com as especificações constantes no Termo de Referência e na proposta, devendo ser corrigidos/refeitos/substituídos no prazo fixado pelo fiscal do contrato, às custas da Contratada, sem prejuízo da aplicação de penalidades.</w:t>
      </w:r>
    </w:p>
    <w:p w14:paraId="11EE4C27"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Contratada deverá realizar todos os serviços relacionados no Termo de Referência do Edital pelos valores inicialmente fixados, sem cobrança de qualquer valor adicional ao usuário do Município.</w:t>
      </w:r>
    </w:p>
    <w:p w14:paraId="091FE1BC"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Para apresentação da entrega e recebimento em relação ao serviço prestado, a CONTRATADA deverá apresentar a fatura até o 10º(décimo) dia de cada competência subsequente e seguir o cronograma do SIA/SUS do Ministério de Saúde, bem como o Manual de Glosas Técnicas e administrativas da Central de Regulação, Controle e Avaliação;</w:t>
      </w:r>
    </w:p>
    <w:p w14:paraId="1CD456E3"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Após a fechamento das execuções do mês de competência, a apresentação de contas deverá seguir a seguinte ordem comprobatória:</w:t>
      </w:r>
    </w:p>
    <w:p w14:paraId="0938E30E"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DISP (documento de informação de serviços prestados);</w:t>
      </w:r>
    </w:p>
    <w:p w14:paraId="308CBC90"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Relatório nominal dos pacientes;</w:t>
      </w:r>
    </w:p>
    <w:p w14:paraId="528BF25E"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Ficha de Autorização do SISREG + Requerimento Médico + Laudo de realização.</w:t>
      </w:r>
    </w:p>
    <w:p w14:paraId="609D4106"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lang w:val="pt-BR"/>
        </w:rPr>
        <w:t>Após a realização do exame, a contratada deverá emitir e entregar o laudo do exame ao paciente ou acompanhante no prazo de até 15 dias, exceto em casos de exames mais complexos, refeitos ou com justificativa técnica, que poderão ser emitidos entregues em até 30 dias.</w:t>
      </w:r>
    </w:p>
    <w:p w14:paraId="2FFA58EB" w14:textId="77777777" w:rsidR="00EF66B9" w:rsidRDefault="00000000">
      <w:pPr>
        <w:pStyle w:val="Corpodetexto"/>
        <w:spacing w:before="104" w:after="122" w:line="276" w:lineRule="auto"/>
        <w:ind w:leftChars="300" w:left="660" w:right="134"/>
        <w:jc w:val="both"/>
        <w:rPr>
          <w:rFonts w:ascii="Arial" w:hAnsi="Arial" w:cs="Arial"/>
          <w:sz w:val="22"/>
          <w:szCs w:val="22"/>
        </w:rPr>
      </w:pPr>
      <w:r>
        <w:rPr>
          <w:rFonts w:ascii="Arial" w:hAnsi="Arial" w:cs="Arial"/>
          <w:sz w:val="22"/>
          <w:szCs w:val="22"/>
          <w:lang w:val="pt-BR"/>
        </w:rPr>
        <w:t xml:space="preserve"> </w:t>
      </w:r>
    </w:p>
    <w:p w14:paraId="2EFA90CD"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b/>
          <w:bCs/>
          <w:sz w:val="22"/>
          <w:szCs w:val="22"/>
        </w:rPr>
      </w:pPr>
      <w:r>
        <w:rPr>
          <w:rFonts w:ascii="Arial" w:hAnsi="Arial" w:cs="Arial"/>
          <w:b/>
          <w:bCs/>
          <w:sz w:val="22"/>
          <w:szCs w:val="22"/>
          <w:lang w:val="pt-BR"/>
        </w:rPr>
        <w:t>DA GESTÃO DO CONTRATO</w:t>
      </w:r>
    </w:p>
    <w:p w14:paraId="5C52469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 contrato deverá ser executado fielmente pelas partes, de acordo com as cláusulas avençadas e as normas da Lei nº 14.133, de 2021, e cada parte responderá pelas consequências de sua inexecução total ou parcial (Lei nº 14.133/2021, art. 115, caput).</w:t>
      </w:r>
    </w:p>
    <w:p w14:paraId="63B2EFE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Em caso de impedimento, ordem de paralisação ou suspensão do contrato, o </w:t>
      </w:r>
      <w:r>
        <w:rPr>
          <w:rFonts w:ascii="Arial" w:hAnsi="Arial" w:cs="Arial"/>
          <w:sz w:val="22"/>
          <w:szCs w:val="22"/>
          <w:lang w:val="pt-BR"/>
        </w:rPr>
        <w:lastRenderedPageBreak/>
        <w:t>cronograma de execução será prorrogado automaticamente pelo tempo correspondente, anotadas tais circunstâncias mediante simples apostila (Lei nº 14.133/2021, art. 115, §5º).</w:t>
      </w:r>
    </w:p>
    <w:p w14:paraId="3C22CDF1"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execução do contrato deverá ser acompanhada e fiscalizada pelo(s) fiscal(is) do contrato, ou pelos respectivos substitutos (Lei nº 14.133/2021, art. 117, caput).</w:t>
      </w:r>
    </w:p>
    <w:p w14:paraId="443AAA29"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eastAsia="pt-BR"/>
        </w:rPr>
        <w:t>O fiscal do contrato anotará em registro próprio todas as ocorrências relacionadas à execução do contrato, determinando o que for necessário para a regularização das faltas ou dos defeitos observados (Lei nº 14.133/2021, art. 117, §1º).</w:t>
      </w:r>
    </w:p>
    <w:p w14:paraId="0716B493"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eastAsia="pt-BR"/>
        </w:rPr>
        <w:t>O fiscal do contrato informará a seus superiores, em tempo hábil para a adoção das medidas convenientes, a situação que demandar decisão ou providência que ultrapasse sua competência (Lei nº 14.133/2021, art. 117, §2º).</w:t>
      </w:r>
    </w:p>
    <w:p w14:paraId="189FFE9A"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0422F94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19069A2F"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Somente o contratado será responsável pelos encargos trabalhistas, previdenciários, fiscais e comerciais resultantes da execução do contrato (Lei nº 14.133/2021, art. 121, caput).</w:t>
      </w:r>
    </w:p>
    <w:p w14:paraId="72A1BC0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eastAsia="pt-BR"/>
        </w:rPr>
        <w:t>A inadimplência do contratado em relação aos encargos trabalhistas, fiscais e comerciais não transferirá à Administração a responsabilidade pelo seu pagamento e não poderá onerar o objeto do contrato (Lei nº 14.133/2021, art. 121, §1º).</w:t>
      </w:r>
    </w:p>
    <w:p w14:paraId="14AD80F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eastAsia="pt-BR"/>
        </w:rPr>
        <w:t>As comunicações entre o órgão ou entidade e a contratada devem ser realizadas por escrito sempre que o ato exigir tal formalidade, admitindo-se, excepcionalmente, o uso de mensagem eletrônica para esse fim.</w:t>
      </w:r>
    </w:p>
    <w:p w14:paraId="34A7E3DA"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eastAsia="pt-BR"/>
        </w:rPr>
        <w:t>O órgão ou entidade poderá convocar representante da empresa para adoção de providências que devam ser cumpridas de imediato.</w:t>
      </w:r>
    </w:p>
    <w:p w14:paraId="503983C2"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774F0383"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O acompanhamento, a gestão e a fiscalização da contratação serão </w:t>
      </w:r>
      <w:proofErr w:type="gramStart"/>
      <w:r>
        <w:rPr>
          <w:rFonts w:ascii="Arial" w:hAnsi="Arial" w:cs="Arial"/>
          <w:sz w:val="22"/>
          <w:szCs w:val="22"/>
          <w:lang w:val="pt-BR"/>
        </w:rPr>
        <w:t>exercidos</w:t>
      </w:r>
      <w:proofErr w:type="gramEnd"/>
      <w:r>
        <w:rPr>
          <w:rFonts w:ascii="Arial" w:hAnsi="Arial" w:cs="Arial"/>
          <w:sz w:val="22"/>
          <w:szCs w:val="22"/>
          <w:lang w:val="pt-BR"/>
        </w:rPr>
        <w:t xml:space="preserve"> por representantes da Contratante, aos quais competirá dirimir as dúvidas que surgirem no curso da execução do contrato, e de tudo dar ciência à Administração, na forma do disposto no capítulo VI do título III da Lei Federal nº14.133/21.</w:t>
      </w:r>
    </w:p>
    <w:p w14:paraId="537BF3E4"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Para o acompanhamento, gestão e fiscalização da execução do presente contrato, serão designados em momento posterior, antes da execução do objeto, agentes públicos gestor/gestor substituto e fiscal/ fiscal substituto.</w:t>
      </w:r>
    </w:p>
    <w:p w14:paraId="2B249524"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O(s) fiscal(is) do contrato anotará em registro próprio todas as ocorrências relacionadas </w:t>
      </w:r>
      <w:r>
        <w:rPr>
          <w:rFonts w:ascii="Arial" w:hAnsi="Arial" w:cs="Arial"/>
          <w:sz w:val="22"/>
          <w:szCs w:val="22"/>
          <w:lang w:val="pt-BR"/>
        </w:rPr>
        <w:lastRenderedPageBreak/>
        <w:t>com a execução do contrato, indicando dia, mês e ano, determinando o que for necessário à regularização das faltas observadas e encaminhando os apontamentos à autoridade competente para as providências cabíveis;</w:t>
      </w:r>
    </w:p>
    <w:p w14:paraId="79F2E429"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O(s) fiscal(is) designado pela Contratante deverá ter a experiência necessária para o acompanhamento e controle da execução dos serviços e do contrato;</w:t>
      </w:r>
    </w:p>
    <w:p w14:paraId="27C5ACFD"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verificação da adequação da prestação do serviço deverá ser realizada com base nos critérios previstos no Termo de Referência;</w:t>
      </w:r>
    </w:p>
    <w:p w14:paraId="30216079"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660F9E6D" w14:textId="77777777" w:rsidR="00EF66B9" w:rsidRDefault="00EF66B9">
      <w:pPr>
        <w:pStyle w:val="Corpodetexto"/>
        <w:spacing w:before="104" w:after="122" w:line="276" w:lineRule="auto"/>
        <w:ind w:leftChars="300" w:left="660" w:right="134"/>
        <w:jc w:val="both"/>
        <w:rPr>
          <w:rFonts w:ascii="Arial" w:hAnsi="Arial" w:cs="Arial"/>
          <w:sz w:val="22"/>
          <w:szCs w:val="22"/>
          <w:lang w:val="pt-BR"/>
        </w:rPr>
      </w:pPr>
    </w:p>
    <w:p w14:paraId="28669165"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sz w:val="22"/>
          <w:szCs w:val="22"/>
          <w:lang w:val="pt-BR"/>
        </w:rPr>
      </w:pPr>
      <w:r>
        <w:rPr>
          <w:rFonts w:ascii="Arial" w:hAnsi="Arial" w:cs="Arial"/>
          <w:b/>
          <w:bCs/>
          <w:sz w:val="22"/>
          <w:szCs w:val="22"/>
          <w:lang w:val="pt-BR"/>
        </w:rPr>
        <w:t>DAS OBRIGAÇÕES DAS PARTES</w:t>
      </w:r>
    </w:p>
    <w:p w14:paraId="5E21D256"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Além das obrigações resultantes da aplicação da lei n° 14.133/21 e demais normas pertinentes, são obrigações da CONTRATANTE:</w:t>
      </w:r>
    </w:p>
    <w:p w14:paraId="7C64E87C"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Exigir o cumprimento de todas as obrigações assumidas pelo Contratado, de acordo com o Termo de Referência e seus anexos;</w:t>
      </w:r>
    </w:p>
    <w:p w14:paraId="5E2F525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Receber o objeto no prazo e condições estabelecidas no Termo de Referência;</w:t>
      </w:r>
    </w:p>
    <w:p w14:paraId="6D3096E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Notificar o Contratado, por escrito, sobre vícios, defeitos ou incorreções verificadas no objeto fornecido, para que seja por ele substituído, reparado ou corrigido, no total ou em parte, às suas expensas;</w:t>
      </w:r>
    </w:p>
    <w:p w14:paraId="4A9BBC4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Acompanhar e fiscalizar a execução do contrato e o cumprimento das obrigações pelo Contratado;</w:t>
      </w:r>
    </w:p>
    <w:p w14:paraId="0B0FC08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Efetuar o pagamento ao Contratado do valor correspondente ao fornecimento do objeto, no prazo, forma e condições estabelecidos no presente Contrato;</w:t>
      </w:r>
    </w:p>
    <w:p w14:paraId="17F119DB"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Aplicar ao Contratado sanções motivadas pela inexecução total ou parcial do Contrato;</w:t>
      </w:r>
    </w:p>
    <w:p w14:paraId="60D440DC"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Observar para que durante a vigência do Contrato sejam cumpridas as obrigações assumidas pela Contratada, bem como sejam mantidas todas as condições de habilitação e qualificação exigidas no Edital;</w:t>
      </w:r>
    </w:p>
    <w:p w14:paraId="6E176680"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1A281FA8"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Concluída a instrução do requerimento, a Administração terá o prazo de 30 (trinta) dias para decidir, admitida a prorrogação motivada por igual período.</w:t>
      </w:r>
    </w:p>
    <w:p w14:paraId="210A1A3B"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A Administração não responderá por quaisquer compromissos assumidos pelo Contratado com terceiros, ainda que vinculados à execução do contrato, bem como por qualquer dano causado a terceiros em decorrência de ato do Contratado, de seus empregados, </w:t>
      </w:r>
      <w:r>
        <w:rPr>
          <w:rFonts w:ascii="Arial" w:hAnsi="Arial" w:cs="Arial"/>
          <w:sz w:val="22"/>
          <w:szCs w:val="22"/>
          <w:lang w:val="pt-BR"/>
        </w:rPr>
        <w:lastRenderedPageBreak/>
        <w:t>prepostos ou subordinados.</w:t>
      </w:r>
    </w:p>
    <w:p w14:paraId="4345A6F3"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Constituem obrigações da CONTRATADA:</w:t>
      </w:r>
    </w:p>
    <w:p w14:paraId="1189E276"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O Contratado deve cumprir todas as obrigações constantes do Termo de Referência e em seus anexos, assumindo como exclusivamente seus os riscos e as despesas decorrentes da boa e perfeita execução do objeto, observando, ainda, as obrigações a seguir dispostas:</w:t>
      </w:r>
    </w:p>
    <w:p w14:paraId="20603DAB"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atender a todas as solicitações de contratação efetuadas durante a vigência do Contrato, limitada ao quantitativo de cada item;</w:t>
      </w:r>
    </w:p>
    <w:p w14:paraId="6619B90A"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não subcontratar, ceder ou transferir, total ou parcialmente, o objeto do contrato;</w:t>
      </w:r>
    </w:p>
    <w:p w14:paraId="62A922DC"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manter, durante a vigência do contrato ou do Registro de Preços, todas as condições de habilitação e qualificações exigidas no Edital;</w:t>
      </w:r>
    </w:p>
    <w:p w14:paraId="2E31BAF2"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responsabilizar-se por quaisquer danos ou prejuízos físicos ou materiais causados à Administração ou a terceiros, pelos seus prepostos, advindos de imperícia, negligência, imprudência ou desrespeito às normas de segurança, quando da execução do contrato;</w:t>
      </w:r>
    </w:p>
    <w:p w14:paraId="636CBBEC"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responsabilizar-se por todas e quaisquer despesas, inclusive, despesa de natureza previdenciária, fiscal, trabalhista ou civil, bem como emolumentos, ônus ou encargos de qualquer espécie e origem, pertinentes à execução do objeto contratado;</w:t>
      </w:r>
    </w:p>
    <w:p w14:paraId="16B6DC45"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manter endereço eletrônico (e-mail) válido para fins de comunicação com a contratante por todo o período de contratação; comunicando, imediatamente, o Contratante em caso de alteração;</w:t>
      </w:r>
    </w:p>
    <w:p w14:paraId="303AAC48"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Os equipamentos, materiais e serviços ofertados deverão atender às exigências de qualidade, observados os padrões e normas editadas pelos órgãos competentes de controle de qualidade – ABNT, INMETRO, dentre outros, conforme artigo 39, inciso VIII, da Lei nº 8.078/90.</w:t>
      </w:r>
    </w:p>
    <w:p w14:paraId="6A5F576B"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 prestação de serviços será realizada por profissionais devidamente habilitados, que deverão se apresentar nos locais de trabalho uniformizados, portando crachás de identificação, asseados, devendo atender com educação e presteza às solicitações da fiscalização e dos servidores lotados nos locais de execução do serviço, desde que compatíveis com o objeto da contratação.</w:t>
      </w:r>
    </w:p>
    <w:p w14:paraId="51B77AF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Os serviços a serem executados deverão obedecer rigorosamente às normas e códigos aplicáveis ao serviço.</w:t>
      </w:r>
    </w:p>
    <w:p w14:paraId="3B3445C1"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As especificações da ABNT serão consideradas como elemento base para a análise dos serviços, bem como dos materiais e equipamentos envolvidos.</w:t>
      </w:r>
    </w:p>
    <w:p w14:paraId="0120B0A0"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Nos casos omissos deverão ser consideradas as prescrições, indicações, especificações, normas e regulamentos de órgãos/entidades internacionais reconhecidos como referência técnica.</w:t>
      </w:r>
    </w:p>
    <w:p w14:paraId="10A1467D"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proofErr w:type="spellStart"/>
      <w:r>
        <w:rPr>
          <w:rFonts w:ascii="Arial" w:hAnsi="Arial" w:cs="Arial"/>
          <w:sz w:val="22"/>
          <w:szCs w:val="22"/>
          <w:lang w:val="pt-BR"/>
        </w:rPr>
        <w:t>Fornecer</w:t>
      </w:r>
      <w:proofErr w:type="spellEnd"/>
      <w:r>
        <w:rPr>
          <w:rFonts w:ascii="Arial" w:hAnsi="Arial" w:cs="Arial"/>
          <w:sz w:val="22"/>
          <w:szCs w:val="22"/>
          <w:lang w:val="pt-BR"/>
        </w:rPr>
        <w:t xml:space="preserve"> toda mão de obra, materiais, transportes, ferramentas necessárias à perfeita execução dos serviços em quantidade, qualidade e tecnologia compatíveis com as </w:t>
      </w:r>
      <w:r>
        <w:rPr>
          <w:rFonts w:ascii="Arial" w:hAnsi="Arial" w:cs="Arial"/>
          <w:sz w:val="22"/>
          <w:szCs w:val="22"/>
          <w:lang w:val="pt-BR"/>
        </w:rPr>
        <w:lastRenderedPageBreak/>
        <w:t>necessidades dos serviços.</w:t>
      </w:r>
    </w:p>
    <w:p w14:paraId="5B18B707"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Apresentar seus empregados com pontualidade, de acordo com as datas e horários previamente agendados pelo CONTRATANTE, para fins de execução dos serviços contratados.</w:t>
      </w:r>
    </w:p>
    <w:p w14:paraId="51064E4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Manter os empregados, quando da execução dos serviços, ou ainda nas dependências das unidades da Secretaria Municipal de Saúde, devidamente uniformizados e identificados mediante uso permanente de crachá.</w:t>
      </w:r>
    </w:p>
    <w:p w14:paraId="24108463"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Substituir, imediatamente, qualquer empregado cujo desempenho e conduta sejam considerados, pelo CONTRATANTE, inconvenientes para o desempenho das atividades.</w:t>
      </w:r>
    </w:p>
    <w:p w14:paraId="665B76D9"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Responsabilizar-se por quaisquer danos causados por seus empregados ao patrimônio da CONTRATANTE, ou de terceiros, advindos de imperícia, imprudência ou desrespeito às normas de segurança, quando da execução dos serviços, ainda que de forma involuntária, devendo adotar, dentro de 48 (quarenta e oito) horas, as providências determinadas pela CONTRATANTE, necessárias ao ressarcimento ou à reposição, conforme o caso, sem prejuízo das demais sanções.</w:t>
      </w:r>
    </w:p>
    <w:p w14:paraId="247A53BC"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Não cabe a CONTRATANTE qualquer responsabilidade por atos de negligência do pessoal da CONTRATADA durante o horário de trabalho.</w:t>
      </w:r>
    </w:p>
    <w:p w14:paraId="4D84DF8B"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Substituir os materiais e equipamentos considerados inadequados.</w:t>
      </w:r>
    </w:p>
    <w:p w14:paraId="76C20A3F"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Registrar a entrada e identificar todos os equipamentos, ferramentas e utensílios de sua propriedade, de forma a não serem confundidos com similares de propriedade da CONTRATANTE;</w:t>
      </w:r>
    </w:p>
    <w:p w14:paraId="768F42C5"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Responsabilizar-se pelo treinamento e formação dos funcionários, necessários à perfeita execução dos serviços, sem quaisquer ônus para a CONTRATANTE; </w:t>
      </w:r>
    </w:p>
    <w:p w14:paraId="05B53D4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Reparar, corrigir, remover, reconstruir ou substituir às suas expensas, no total ou em parte, os serviços efetuados em que se verifiquem vícios, defeitos ou incorreções resultantes da sua execução; </w:t>
      </w:r>
    </w:p>
    <w:p w14:paraId="41118F84"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Proceder à supervisão das atividades de gerenciamento, orientação, controle acompanhamento dos serviços, designando para tanto um preposto, o qual deverá tomar decisões compatíveis com os compromissos assumidos e responder junto à fiscalização.</w:t>
      </w:r>
    </w:p>
    <w:p w14:paraId="5069074F"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Zelar para que sejam cumpridas as normas relativas à segurança e à prevenção de acidentes;</w:t>
      </w:r>
    </w:p>
    <w:p w14:paraId="0144A5E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Fornecer aos seus empregados todos os equipamentos de segurança e/ou proteção individual, inclusive aqueles utilizados sob condição rotineira; </w:t>
      </w:r>
    </w:p>
    <w:p w14:paraId="7899DA8E"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Implantar adequadamente o planejamento, a execução e supervisão permanente dos serviços, de forma a obter uma operação correta e eficaz, realizando os serviços de forma meticulosa, mantendo sempre em perfeita ordem, todas as dependências da CONTRATANTE; </w:t>
      </w:r>
    </w:p>
    <w:p w14:paraId="7862F710"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Todo o material, ferramentas, utensílios e equipamentos utilizados na execução dos serviços serão fornecidos pela CONTRATADA durante toda a vigência do contrato; </w:t>
      </w:r>
    </w:p>
    <w:p w14:paraId="1F5DA4FE"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lastRenderedPageBreak/>
        <w:t>Comunicar ao Contratante, no prazo máximo de 24 (vinte e quatro) horas que antecede ao serviço, os motivos que impossibilitem o cumprimento do prazo previsto, com a devida comprovação;</w:t>
      </w:r>
    </w:p>
    <w:p w14:paraId="6DD659F8"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Comunicar a contratante, no prazo de 24 (vinte e quatro) horas, qualquer ocorrência anormal ou acidente que se verifique no local da execução do objeto contratual.</w:t>
      </w:r>
    </w:p>
    <w:p w14:paraId="19DF8F81"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Paralisar, por determinação do Contratante, qualquer atividade que não esteja sendo executada de acordo com a boa técnica ou que ponha em risco a segurança de pessoas ou bens de terceiros.</w:t>
      </w:r>
    </w:p>
    <w:p w14:paraId="150FE3A3"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1B60A6C"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Guardar sigilo absoluto durante a execução do serviço, não divulgando cadastros e arquivos dos quais tiverem acesso, referente às Unidades de Saúde, os profissionais que a integram, bem como os usuários do SUS.</w:t>
      </w:r>
    </w:p>
    <w:p w14:paraId="27AB2D6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 contratada deverá obedecer aos protocolos de glosas técnicas e administrativas da Gerência de Regulação, Controle e Avaliação.</w:t>
      </w:r>
    </w:p>
    <w:p w14:paraId="4A176D51" w14:textId="77777777" w:rsidR="00EF66B9" w:rsidRDefault="00EF66B9">
      <w:pPr>
        <w:pStyle w:val="Corpodetexto"/>
        <w:spacing w:before="104" w:after="122" w:line="276" w:lineRule="auto"/>
        <w:ind w:leftChars="100" w:left="220" w:right="134"/>
        <w:jc w:val="both"/>
        <w:rPr>
          <w:rFonts w:ascii="Arial" w:hAnsi="Arial" w:cs="Arial"/>
          <w:sz w:val="22"/>
          <w:szCs w:val="22"/>
          <w:lang w:val="pt-BR"/>
        </w:rPr>
      </w:pPr>
    </w:p>
    <w:p w14:paraId="2D315D72"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b/>
          <w:bCs/>
          <w:sz w:val="22"/>
          <w:szCs w:val="22"/>
        </w:rPr>
      </w:pPr>
      <w:r>
        <w:rPr>
          <w:rFonts w:ascii="Arial" w:hAnsi="Arial" w:cs="Arial"/>
          <w:b/>
          <w:bCs/>
          <w:sz w:val="22"/>
          <w:szCs w:val="22"/>
          <w:lang w:val="pt-BR"/>
        </w:rPr>
        <w:t>CRITÉRIOS DE MEDIÇÃO E PAGAMENTO</w:t>
      </w:r>
    </w:p>
    <w:p w14:paraId="0ECB50B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As notas fiscais de serviço deverão ser emitidas em nome do Fundo Municipal de Saúde – CNPJ 11.399.442/0001-79, endereço: Avenida Alberto Braune, 224, 2º andar/sala 221 – Centro/NF-CEP 28613-000.</w:t>
      </w:r>
    </w:p>
    <w:p w14:paraId="4FAA675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Da liquidação da despesa:</w:t>
      </w:r>
    </w:p>
    <w:p w14:paraId="65FC7996" w14:textId="24241234" w:rsidR="00053AC2" w:rsidRPr="00053AC2" w:rsidRDefault="00053AC2" w:rsidP="00053AC2">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sidRPr="00053AC2">
        <w:rPr>
          <w:rFonts w:ascii="Arial" w:hAnsi="Arial" w:cs="Arial"/>
          <w:sz w:val="22"/>
          <w:szCs w:val="22"/>
        </w:rPr>
        <w:t>A liquidação será realizada pela Secretaria de Fazenda, a partir do cumprimento das obrigações dispostas n</w:t>
      </w:r>
      <w:r>
        <w:rPr>
          <w:rFonts w:ascii="Arial" w:hAnsi="Arial" w:cs="Arial"/>
          <w:sz w:val="22"/>
          <w:szCs w:val="22"/>
        </w:rPr>
        <w:t>o</w:t>
      </w:r>
      <w:r w:rsidRPr="00053AC2">
        <w:rPr>
          <w:rFonts w:ascii="Arial" w:hAnsi="Arial" w:cs="Arial"/>
          <w:sz w:val="22"/>
          <w:szCs w:val="22"/>
        </w:rPr>
        <w:t xml:space="preserve"> </w:t>
      </w:r>
      <w:r>
        <w:rPr>
          <w:rFonts w:ascii="Arial" w:hAnsi="Arial" w:cs="Arial"/>
          <w:sz w:val="22"/>
          <w:szCs w:val="22"/>
        </w:rPr>
        <w:t xml:space="preserve">presente </w:t>
      </w:r>
      <w:r w:rsidRPr="00053AC2">
        <w:rPr>
          <w:rFonts w:ascii="Arial" w:hAnsi="Arial" w:cs="Arial"/>
          <w:sz w:val="22"/>
          <w:szCs w:val="22"/>
        </w:rPr>
        <w:t>Termo de Referência, em observância ao Decreto Municipal nº 2.493, de 07 de novembro de 2023</w:t>
      </w:r>
      <w:r w:rsidR="00000000">
        <w:rPr>
          <w:rFonts w:ascii="Arial" w:hAnsi="Arial" w:cs="Arial"/>
          <w:sz w:val="22"/>
          <w:szCs w:val="22"/>
          <w:lang w:val="pt-BR"/>
        </w:rPr>
        <w:t>.</w:t>
      </w:r>
    </w:p>
    <w:p w14:paraId="6BF03849"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Deverá ser observado no momento da emissão do Documento Fiscal e na liquidação da despesa os dispositivos do Decreto Municipal nº 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 </w:t>
      </w:r>
      <w:hyperlink r:id="rId8" w:tgtFrame="_blank">
        <w:r>
          <w:rPr>
            <w:rFonts w:ascii="Arial" w:hAnsi="Arial" w:cs="Arial"/>
            <w:sz w:val="22"/>
            <w:szCs w:val="22"/>
            <w:lang w:val="pt-BR"/>
          </w:rPr>
          <w:t>https://pmnf.rj.gov.br/paginas-centralizadas/9_64_Legislacoes.html</w:t>
        </w:r>
      </w:hyperlink>
      <w:r>
        <w:rPr>
          <w:rFonts w:ascii="Arial" w:hAnsi="Arial" w:cs="Arial"/>
          <w:sz w:val="22"/>
          <w:szCs w:val="22"/>
          <w:lang w:val="pt-BR"/>
        </w:rPr>
        <w:t xml:space="preserve"> </w:t>
      </w:r>
    </w:p>
    <w:p w14:paraId="58DB671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Do pagamento da despesa:</w:t>
      </w:r>
    </w:p>
    <w:p w14:paraId="1E513AE6"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O pagamento será efetuado conforme estabelecido no Decreto Municipal nº 2493, de 07 de novembro de 2023, desde que as certidões listadas abaixo estejam dentro da validade:</w:t>
      </w:r>
    </w:p>
    <w:p w14:paraId="6386C1E2"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lastRenderedPageBreak/>
        <w:t>Negativa de Débitos Trabalhistas;</w:t>
      </w:r>
    </w:p>
    <w:p w14:paraId="545CC6DB"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 xml:space="preserve">Fazenda Federal – abrange as contribuições sociais; </w:t>
      </w:r>
    </w:p>
    <w:p w14:paraId="5E8D3BAA"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FGTS;</w:t>
      </w:r>
    </w:p>
    <w:p w14:paraId="3F4A1858"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PGE – referente à Dívida Ativa Estadual;</w:t>
      </w:r>
    </w:p>
    <w:p w14:paraId="0ED1B0E7"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 xml:space="preserve">Municipal – referente ao ISS e Dívida Ativa; </w:t>
      </w:r>
    </w:p>
    <w:p w14:paraId="681810AB"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lang w:val="pt-BR"/>
        </w:rPr>
      </w:pPr>
      <w:r>
        <w:rPr>
          <w:rFonts w:ascii="Arial" w:hAnsi="Arial" w:cs="Arial"/>
          <w:sz w:val="22"/>
          <w:szCs w:val="22"/>
          <w:lang w:val="pt-BR"/>
        </w:rPr>
        <w:t>Estadual CND – referente ao ICMS.</w:t>
      </w:r>
    </w:p>
    <w:p w14:paraId="15EDDF0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A Nota Fiscal deverá conter a identificação do Banco, número da Agência e da Conta-Corrente, para que possibilite o CONTRATANTE efetuar o pagamento do valor devido;</w:t>
      </w:r>
    </w:p>
    <w:p w14:paraId="6815F52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Na ocorrência de rejeição da(s) Nota(s) Fiscal (s), motivada por erro ou incorreções, o prazo para pagamento estipulado acima passará a ser contado a partir da data de sua reapresentação.</w:t>
      </w:r>
    </w:p>
    <w:p w14:paraId="7418BFA3"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5D7F7DD3" w14:textId="77777777" w:rsidR="00EF66B9" w:rsidRDefault="00EF66B9">
      <w:pPr>
        <w:pStyle w:val="Corpodetexto"/>
        <w:spacing w:before="104" w:after="122" w:line="276" w:lineRule="auto"/>
        <w:ind w:leftChars="100" w:left="220" w:right="134"/>
        <w:jc w:val="both"/>
        <w:rPr>
          <w:rFonts w:ascii="Arial" w:hAnsi="Arial" w:cs="Arial"/>
          <w:sz w:val="22"/>
          <w:szCs w:val="22"/>
          <w:lang w:val="pt-BR"/>
        </w:rPr>
      </w:pPr>
    </w:p>
    <w:p w14:paraId="056FAE85"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sz w:val="22"/>
          <w:szCs w:val="22"/>
        </w:rPr>
      </w:pPr>
      <w:r>
        <w:rPr>
          <w:rFonts w:ascii="Arial" w:hAnsi="Arial" w:cs="Arial"/>
          <w:b/>
          <w:bCs/>
          <w:sz w:val="22"/>
          <w:szCs w:val="22"/>
          <w:lang w:val="pt-BR"/>
        </w:rPr>
        <w:t>DA DOTAÇÃO ORÇAMENTÁRIA</w:t>
      </w:r>
    </w:p>
    <w:p w14:paraId="34CBB25D"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As despesas decorrentes da presente contratação correrão à conta de recursos específicos consignados no Orçamento do Município, na forma abaixo:</w:t>
      </w:r>
    </w:p>
    <w:p w14:paraId="79704679"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Fonte de Recurso: 1600;</w:t>
      </w:r>
    </w:p>
    <w:p w14:paraId="7FE7AD43" w14:textId="2635BFF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Elemento de Despesa: 3.3.90.39.</w:t>
      </w:r>
      <w:r w:rsidR="00053AC2">
        <w:rPr>
          <w:rFonts w:ascii="Arial" w:hAnsi="Arial" w:cs="Arial"/>
          <w:sz w:val="22"/>
          <w:szCs w:val="22"/>
          <w:lang w:val="pt-BR"/>
        </w:rPr>
        <w:t>59</w:t>
      </w:r>
      <w:r>
        <w:rPr>
          <w:rFonts w:ascii="Arial" w:hAnsi="Arial" w:cs="Arial"/>
          <w:sz w:val="22"/>
          <w:szCs w:val="22"/>
          <w:lang w:val="pt-BR"/>
        </w:rPr>
        <w:t xml:space="preserve">; </w:t>
      </w:r>
    </w:p>
    <w:p w14:paraId="7303D55F" w14:textId="335D7E5A"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rPr>
        <w:t xml:space="preserve">Programas de Trabalho: </w:t>
      </w:r>
      <w:r w:rsidR="00053AC2" w:rsidRPr="00053AC2">
        <w:rPr>
          <w:rFonts w:ascii="Arial" w:hAnsi="Arial" w:cs="Arial"/>
          <w:sz w:val="22"/>
          <w:szCs w:val="22"/>
        </w:rPr>
        <w:t>Gestão das Ações em Saúde dos Programas e Unidades de Atenção Primária: - 30001.1030100832.193</w:t>
      </w:r>
      <w:r>
        <w:rPr>
          <w:rFonts w:ascii="Arial" w:hAnsi="Arial" w:cs="Arial"/>
          <w:sz w:val="22"/>
          <w:szCs w:val="22"/>
          <w:lang w:val="pt-BR"/>
        </w:rPr>
        <w:t xml:space="preserve">;  </w:t>
      </w:r>
    </w:p>
    <w:p w14:paraId="384CC1D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As notas fiscais de serviço deverão ser emitidas em nome do Fundo Municipal de Saúde – CNPJ 11.399.442/0001-79, endereço: Avenida Alberto Braune, 224, 2º andar/sala 221 – Centro/NF-CEP 28613-000.</w:t>
      </w:r>
    </w:p>
    <w:p w14:paraId="5FCBFF9B"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A dotação relativa aos exercícios financeiros subsequentes será indicada após aprovação da Lei Orçamentária respectiva e liberação dos créditos correspondentes, mediante apostilamento.</w:t>
      </w:r>
    </w:p>
    <w:p w14:paraId="496E8EAD" w14:textId="5F00912F" w:rsidR="00053AC2" w:rsidRPr="00053AC2" w:rsidRDefault="00053AC2">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sidRPr="00053AC2">
        <w:rPr>
          <w:rFonts w:ascii="Arial" w:hAnsi="Arial" w:cs="Arial"/>
          <w:sz w:val="22"/>
          <w:szCs w:val="22"/>
        </w:rPr>
        <w:t>Os serviços prestados serão remunerados de acordo com valores unitários estabelecidos.</w:t>
      </w:r>
    </w:p>
    <w:p w14:paraId="318620D1" w14:textId="77777777" w:rsidR="00EF66B9" w:rsidRDefault="00EF66B9">
      <w:pPr>
        <w:pStyle w:val="Corpodetexto"/>
        <w:spacing w:before="104" w:after="122" w:line="276" w:lineRule="auto"/>
        <w:ind w:leftChars="300" w:left="660" w:right="134"/>
        <w:jc w:val="both"/>
        <w:rPr>
          <w:rFonts w:ascii="Arial" w:hAnsi="Arial" w:cs="Arial"/>
          <w:sz w:val="22"/>
          <w:szCs w:val="22"/>
          <w:lang w:val="pt-BR"/>
        </w:rPr>
      </w:pPr>
    </w:p>
    <w:p w14:paraId="64D769BD" w14:textId="77777777" w:rsidR="00EF66B9" w:rsidRDefault="00000000">
      <w:pPr>
        <w:pStyle w:val="Corpodetexto"/>
        <w:numPr>
          <w:ilvl w:val="0"/>
          <w:numId w:val="2"/>
        </w:numPr>
        <w:spacing w:before="104" w:after="122" w:line="276" w:lineRule="auto"/>
        <w:ind w:leftChars="200" w:left="440" w:right="134" w:firstLineChars="100" w:firstLine="221"/>
        <w:jc w:val="both"/>
        <w:rPr>
          <w:rFonts w:ascii="Arial" w:hAnsi="Arial" w:cs="Arial"/>
          <w:b/>
          <w:bCs/>
          <w:sz w:val="22"/>
          <w:szCs w:val="22"/>
        </w:rPr>
      </w:pPr>
      <w:r>
        <w:rPr>
          <w:rFonts w:ascii="Arial" w:hAnsi="Arial" w:cs="Arial"/>
          <w:b/>
          <w:bCs/>
          <w:sz w:val="22"/>
          <w:szCs w:val="22"/>
          <w:lang w:val="pt-BR"/>
        </w:rPr>
        <w:t>DA INFRAÇÕES E SANÇÕES ADMINISTRATIVAS</w:t>
      </w:r>
    </w:p>
    <w:p w14:paraId="27C3B46B"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O descumprimento, por parte da CONTRATADA, das obrigações assumidas no Presente Termo de Referência, ou o descumprimento dos preceitos legais pertinentes, ensejará a aplicação das sanções previstas na lei 14.133/21. </w:t>
      </w:r>
    </w:p>
    <w:p w14:paraId="2B7E766D"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lastRenderedPageBreak/>
        <w:t>Comete infração administrativa a contratada que:</w:t>
      </w:r>
    </w:p>
    <w:p w14:paraId="447630AF"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dar causa à inexecução parcial do contrato;</w:t>
      </w:r>
    </w:p>
    <w:p w14:paraId="28D736B4"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dar causa à inexecução parcial do contrato que cause grave dano à Administração, ao funcionamento dos serviços públicos ou ao interesse coletivo;</w:t>
      </w:r>
    </w:p>
    <w:p w14:paraId="2C4EA66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dar causa à inexecução total do contrato;</w:t>
      </w:r>
    </w:p>
    <w:p w14:paraId="1367459F"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deixar de entregar a documentação exigida para o certame;</w:t>
      </w:r>
    </w:p>
    <w:p w14:paraId="12C7B324"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não manter a proposta, salvo em decorrência de fato superveniente devidamente justificado;</w:t>
      </w:r>
    </w:p>
    <w:p w14:paraId="199FD97C"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não celebrar o contrato ou não entregar a documentação exigida para a contratação, quando convocado dentro do prazo de validade de sua proposta;</w:t>
      </w:r>
    </w:p>
    <w:p w14:paraId="6315F208"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ensejar o retardamento da execução ou da entrega do objeto contratado sem motivo justificado;</w:t>
      </w:r>
    </w:p>
    <w:p w14:paraId="79A085A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apresentar declaração ou documentação falsa exigida para habilitação ou prestar declaração falsa durante a habilitação ou a execução do contrato;</w:t>
      </w:r>
    </w:p>
    <w:p w14:paraId="182D406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fraudar o Chamamento Público ou praticar ato fraudulento na execução do contrato;</w:t>
      </w:r>
    </w:p>
    <w:p w14:paraId="33112322"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comportar-se de modo inidôneo ou cometer fraude de qualquer natureza;</w:t>
      </w:r>
    </w:p>
    <w:p w14:paraId="1D3A4EB4"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praticar atos ilícitos com vistas a frustrar os objetivos do Credenciamento;</w:t>
      </w:r>
    </w:p>
    <w:p w14:paraId="557E06AD"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lang w:val="pt-BR"/>
        </w:rPr>
      </w:pPr>
      <w:r>
        <w:rPr>
          <w:rFonts w:ascii="Arial" w:hAnsi="Arial" w:cs="Arial"/>
          <w:sz w:val="22"/>
          <w:szCs w:val="22"/>
          <w:lang w:val="pt-BR" w:eastAsia="zh-CN"/>
        </w:rPr>
        <w:t>praticar ato lesivo previsto no art. 5º da Lei nº 12.846, de 1º de agosto de 2013.</w:t>
      </w:r>
    </w:p>
    <w:p w14:paraId="210FE649"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lang w:val="pt-BR"/>
        </w:rPr>
        <w:t xml:space="preserve">Pela inexecução total ou parcial do contrato a Administração poderá, garantida a prévia defesa, aplicar à empresa, observando a gravidade das faltas cometidas, as seguintes sanções: </w:t>
      </w:r>
    </w:p>
    <w:p w14:paraId="795C30C3"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lang w:val="pt-BR" w:eastAsia="zh-CN"/>
        </w:rPr>
        <w:t>advertência;</w:t>
      </w:r>
    </w:p>
    <w:p w14:paraId="590C5D5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lang w:val="pt-BR" w:eastAsia="zh-CN"/>
        </w:rPr>
        <w:t>multa:</w:t>
      </w:r>
    </w:p>
    <w:p w14:paraId="72873FED"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rPr>
      </w:pPr>
      <w:r>
        <w:rPr>
          <w:rFonts w:ascii="Arial" w:hAnsi="Arial" w:cs="Arial"/>
          <w:sz w:val="22"/>
          <w:szCs w:val="22"/>
          <w:lang w:val="pt-BR" w:eastAsia="zh-CN"/>
        </w:rPr>
        <w:t xml:space="preserve">compensatória no percentual de até 10% (dez por cento), calculada sobre o valor total do contrato, pela recusa em assiná-lo, no prazo máximo de 05 (cinco) dias úteis, após regularmente convocada, sem prejuízo da aplicação de outras sanções previstas; </w:t>
      </w:r>
    </w:p>
    <w:p w14:paraId="49DC2961"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rPr>
      </w:pPr>
      <w:r>
        <w:rPr>
          <w:rFonts w:ascii="Arial" w:hAnsi="Arial" w:cs="Arial"/>
          <w:sz w:val="22"/>
          <w:szCs w:val="22"/>
          <w:lang w:val="pt-BR"/>
        </w:rPr>
        <w:t xml:space="preserve">compensatória no percentual de até 5% (cinco por cento) do valor da fatura correspondente ao mês em que foi constatada a falta; </w:t>
      </w:r>
    </w:p>
    <w:p w14:paraId="5D5AA9A4"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rPr>
      </w:pPr>
      <w:r>
        <w:rPr>
          <w:rFonts w:ascii="Arial" w:hAnsi="Arial" w:cs="Arial"/>
          <w:sz w:val="22"/>
          <w:szCs w:val="22"/>
          <w:lang w:val="pt-BR"/>
        </w:rPr>
        <w:t>moratória no percentual correspondente a 0,5% (meio por cento), calculada sobre o valor total do contrato, por dia de inadimplência, até o limite máximo de 10% (dez por cento), ou seja, por 20 (vinte) dias, o que poderá ensejar a rescisão do contrato;</w:t>
      </w:r>
    </w:p>
    <w:p w14:paraId="1B71A4C4" w14:textId="77777777" w:rsidR="00EF66B9" w:rsidRDefault="00000000">
      <w:pPr>
        <w:pStyle w:val="Corpodetexto"/>
        <w:numPr>
          <w:ilvl w:val="3"/>
          <w:numId w:val="2"/>
        </w:numPr>
        <w:tabs>
          <w:tab w:val="clear" w:pos="0"/>
        </w:tabs>
        <w:spacing w:before="104" w:after="122" w:line="276" w:lineRule="auto"/>
        <w:ind w:left="1280" w:right="134" w:firstLineChars="100" w:firstLine="220"/>
        <w:jc w:val="both"/>
        <w:rPr>
          <w:rFonts w:ascii="Arial" w:hAnsi="Arial" w:cs="Arial"/>
          <w:sz w:val="22"/>
          <w:szCs w:val="22"/>
        </w:rPr>
      </w:pPr>
      <w:r>
        <w:rPr>
          <w:rFonts w:ascii="Arial" w:hAnsi="Arial" w:cs="Arial"/>
          <w:sz w:val="22"/>
          <w:szCs w:val="22"/>
          <w:lang w:val="pt-BR" w:eastAsia="zh-CN"/>
        </w:rPr>
        <w:t>moratória no percentual de 10% (dez por cento), calculada sobre o valor total da contratação, pela inadimplência além do prazo acima, o que poderá ensejar a rescisão do contrato;</w:t>
      </w:r>
    </w:p>
    <w:p w14:paraId="6F686E74"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lang w:val="pt-BR" w:eastAsia="zh-CN"/>
        </w:rPr>
        <w:lastRenderedPageBreak/>
        <w:t>impedimento de licitar e contratar;</w:t>
      </w:r>
    </w:p>
    <w:p w14:paraId="60D27866"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lang w:val="pt-BR" w:eastAsia="zh-CN"/>
        </w:rPr>
        <w:t>declaração de inidoneidade para licitar ou contratar.</w:t>
      </w:r>
    </w:p>
    <w:p w14:paraId="4A4E8B76"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rPr>
        <w:t>Impedimento de contratar ou licitar com a Administração, por prazo não superior a 3 (três) anos;</w:t>
      </w:r>
    </w:p>
    <w:p w14:paraId="321A8150"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lang w:val="pt-BR"/>
        </w:rPr>
        <w:t>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resultantes e após decorrido o prazo da sanção aplicada com base na alínea anterior;</w:t>
      </w:r>
    </w:p>
    <w:p w14:paraId="1FA5CC5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lang w:val="pt-BR"/>
        </w:rPr>
        <w:t>As multas e outras sanções aplicadas só poderão ser relevadas, motivadamente e por conveniência administrativa, mediante ato da Administração, devidamente justificado;</w:t>
      </w:r>
    </w:p>
    <w:p w14:paraId="27D352CB"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As sanções de advertência, impedimento de licitar e contratar e declaração de inidoneidade para licitar ou contratar poderão ser aplicadas cumulativamente com a de multa</w:t>
      </w:r>
      <w:r>
        <w:rPr>
          <w:rFonts w:ascii="Arial" w:hAnsi="Arial" w:cs="Arial"/>
          <w:sz w:val="22"/>
          <w:szCs w:val="22"/>
          <w:lang w:val="pt-BR"/>
        </w:rPr>
        <w:t xml:space="preserve">; </w:t>
      </w:r>
    </w:p>
    <w:p w14:paraId="4F89CF92"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lang w:val="pt-BR"/>
        </w:rPr>
        <w:t>A aplicação de quaisquer das penalidades previstas realizar-se–á em processo administrativo que assegurará o contraditório e a ampla defesa ao licitante/adjudicatário, observando-se o procedimento previsto na Lei n.º 14.133/21.</w:t>
      </w:r>
    </w:p>
    <w:p w14:paraId="345528CC" w14:textId="77777777" w:rsidR="00EF66B9" w:rsidRPr="00C04EAF" w:rsidRDefault="00EF66B9" w:rsidP="00C04EAF">
      <w:pPr>
        <w:tabs>
          <w:tab w:val="left" w:pos="861"/>
          <w:tab w:val="left" w:pos="862"/>
        </w:tabs>
        <w:spacing w:before="154" w:line="278" w:lineRule="auto"/>
        <w:ind w:right="138"/>
        <w:rPr>
          <w:rFonts w:ascii="Arial" w:hAnsi="Arial" w:cs="Arial"/>
        </w:rPr>
      </w:pPr>
    </w:p>
    <w:p w14:paraId="5743EA4D"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cs="Arial"/>
          <w:sz w:val="22"/>
          <w:szCs w:val="22"/>
        </w:rPr>
      </w:pPr>
      <w:r>
        <w:rPr>
          <w:rFonts w:ascii="Arial" w:hAnsi="Arial"/>
          <w:b/>
        </w:rPr>
        <w:t>DOS</w:t>
      </w:r>
      <w:r>
        <w:rPr>
          <w:rFonts w:ascii="Arial" w:hAnsi="Arial"/>
          <w:b/>
          <w:spacing w:val="-2"/>
        </w:rPr>
        <w:t xml:space="preserve"> </w:t>
      </w:r>
      <w:r>
        <w:rPr>
          <w:rFonts w:ascii="Arial" w:hAnsi="Arial"/>
          <w:b/>
        </w:rPr>
        <w:t>CASOS</w:t>
      </w:r>
      <w:r>
        <w:rPr>
          <w:rFonts w:ascii="Arial" w:hAnsi="Arial"/>
          <w:b/>
          <w:spacing w:val="-2"/>
        </w:rPr>
        <w:t xml:space="preserve"> </w:t>
      </w:r>
      <w:r>
        <w:rPr>
          <w:rFonts w:ascii="Arial" w:hAnsi="Arial"/>
          <w:b/>
        </w:rPr>
        <w:t>DE</w:t>
      </w:r>
      <w:r>
        <w:rPr>
          <w:rFonts w:ascii="Arial" w:hAnsi="Arial"/>
          <w:b/>
          <w:spacing w:val="-2"/>
        </w:rPr>
        <w:t xml:space="preserve"> </w:t>
      </w:r>
      <w:r>
        <w:rPr>
          <w:rFonts w:ascii="Arial" w:hAnsi="Arial"/>
          <w:b/>
        </w:rPr>
        <w:t>RESCISÃO</w:t>
      </w:r>
    </w:p>
    <w:p w14:paraId="703F74C4"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A</w:t>
      </w:r>
      <w:r>
        <w:rPr>
          <w:rFonts w:ascii="Arial" w:hAnsi="Arial" w:cs="Arial"/>
          <w:spacing w:val="-3"/>
          <w:sz w:val="22"/>
          <w:szCs w:val="22"/>
        </w:rPr>
        <w:t xml:space="preserve"> </w:t>
      </w:r>
      <w:r>
        <w:rPr>
          <w:rFonts w:ascii="Arial" w:hAnsi="Arial" w:cs="Arial"/>
          <w:sz w:val="22"/>
          <w:szCs w:val="22"/>
        </w:rPr>
        <w:t>rescisão</w:t>
      </w:r>
      <w:r>
        <w:rPr>
          <w:rFonts w:ascii="Arial" w:hAnsi="Arial" w:cs="Arial"/>
          <w:spacing w:val="-1"/>
          <w:sz w:val="22"/>
          <w:szCs w:val="22"/>
        </w:rPr>
        <w:t xml:space="preserve"> </w:t>
      </w:r>
      <w:r>
        <w:rPr>
          <w:rFonts w:ascii="Arial" w:hAnsi="Arial" w:cs="Arial"/>
          <w:sz w:val="22"/>
          <w:szCs w:val="22"/>
        </w:rPr>
        <w:t>do</w:t>
      </w:r>
      <w:r>
        <w:rPr>
          <w:rFonts w:ascii="Arial" w:hAnsi="Arial" w:cs="Arial"/>
          <w:spacing w:val="-2"/>
          <w:sz w:val="22"/>
          <w:szCs w:val="22"/>
        </w:rPr>
        <w:t xml:space="preserve"> </w:t>
      </w:r>
      <w:r>
        <w:rPr>
          <w:rFonts w:ascii="Arial" w:hAnsi="Arial" w:cs="Arial"/>
          <w:sz w:val="22"/>
          <w:szCs w:val="22"/>
        </w:rPr>
        <w:t>presente</w:t>
      </w:r>
      <w:r>
        <w:rPr>
          <w:rFonts w:ascii="Arial" w:hAnsi="Arial" w:cs="Arial"/>
          <w:spacing w:val="-1"/>
          <w:sz w:val="22"/>
          <w:szCs w:val="22"/>
        </w:rPr>
        <w:t xml:space="preserve"> </w:t>
      </w:r>
      <w:r>
        <w:rPr>
          <w:rFonts w:ascii="Arial" w:hAnsi="Arial" w:cs="Arial"/>
          <w:sz w:val="22"/>
          <w:szCs w:val="22"/>
        </w:rPr>
        <w:t>Contrato poderá</w:t>
      </w:r>
      <w:r>
        <w:rPr>
          <w:rFonts w:ascii="Arial" w:hAnsi="Arial" w:cs="Arial"/>
          <w:spacing w:val="-3"/>
          <w:sz w:val="22"/>
          <w:szCs w:val="22"/>
        </w:rPr>
        <w:t xml:space="preserve"> </w:t>
      </w:r>
      <w:r>
        <w:rPr>
          <w:rFonts w:ascii="Arial" w:hAnsi="Arial" w:cs="Arial"/>
          <w:sz w:val="22"/>
          <w:szCs w:val="22"/>
        </w:rPr>
        <w:t>ser:</w:t>
      </w:r>
    </w:p>
    <w:p w14:paraId="22EFEB8E"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rPr>
        <w:t>determinada</w:t>
      </w:r>
      <w:r>
        <w:rPr>
          <w:rFonts w:ascii="Arial" w:hAnsi="Arial" w:cs="Arial"/>
          <w:spacing w:val="47"/>
          <w:sz w:val="22"/>
          <w:szCs w:val="22"/>
        </w:rPr>
        <w:t xml:space="preserve"> </w:t>
      </w:r>
      <w:r>
        <w:rPr>
          <w:rFonts w:ascii="Arial" w:hAnsi="Arial" w:cs="Arial"/>
          <w:sz w:val="22"/>
          <w:szCs w:val="22"/>
        </w:rPr>
        <w:t>por</w:t>
      </w:r>
      <w:r>
        <w:rPr>
          <w:rFonts w:ascii="Arial" w:hAnsi="Arial" w:cs="Arial"/>
          <w:spacing w:val="48"/>
          <w:sz w:val="22"/>
          <w:szCs w:val="22"/>
        </w:rPr>
        <w:t xml:space="preserve"> </w:t>
      </w:r>
      <w:r>
        <w:rPr>
          <w:rFonts w:ascii="Arial" w:hAnsi="Arial" w:cs="Arial"/>
          <w:sz w:val="22"/>
          <w:szCs w:val="22"/>
        </w:rPr>
        <w:t>ato</w:t>
      </w:r>
      <w:r>
        <w:rPr>
          <w:rFonts w:ascii="Arial" w:hAnsi="Arial" w:cs="Arial"/>
          <w:spacing w:val="48"/>
          <w:sz w:val="22"/>
          <w:szCs w:val="22"/>
        </w:rPr>
        <w:t xml:space="preserve"> </w:t>
      </w:r>
      <w:r>
        <w:rPr>
          <w:rFonts w:ascii="Arial" w:hAnsi="Arial" w:cs="Arial"/>
          <w:sz w:val="22"/>
          <w:szCs w:val="22"/>
        </w:rPr>
        <w:t>unilateral</w:t>
      </w:r>
      <w:r>
        <w:rPr>
          <w:rFonts w:ascii="Arial" w:hAnsi="Arial" w:cs="Arial"/>
          <w:spacing w:val="47"/>
          <w:sz w:val="22"/>
          <w:szCs w:val="22"/>
        </w:rPr>
        <w:t xml:space="preserve"> </w:t>
      </w:r>
      <w:r>
        <w:rPr>
          <w:rFonts w:ascii="Arial" w:hAnsi="Arial" w:cs="Arial"/>
          <w:sz w:val="22"/>
          <w:szCs w:val="22"/>
        </w:rPr>
        <w:t>e</w:t>
      </w:r>
      <w:r>
        <w:rPr>
          <w:rFonts w:ascii="Arial" w:hAnsi="Arial" w:cs="Arial"/>
          <w:spacing w:val="46"/>
          <w:sz w:val="22"/>
          <w:szCs w:val="22"/>
        </w:rPr>
        <w:t xml:space="preserve"> </w:t>
      </w:r>
      <w:r>
        <w:rPr>
          <w:rFonts w:ascii="Arial" w:hAnsi="Arial" w:cs="Arial"/>
          <w:sz w:val="22"/>
          <w:szCs w:val="22"/>
        </w:rPr>
        <w:t>escrito</w:t>
      </w:r>
      <w:r>
        <w:rPr>
          <w:rFonts w:ascii="Arial" w:hAnsi="Arial" w:cs="Arial"/>
          <w:spacing w:val="45"/>
          <w:sz w:val="22"/>
          <w:szCs w:val="22"/>
        </w:rPr>
        <w:t xml:space="preserve"> </w:t>
      </w:r>
      <w:r>
        <w:rPr>
          <w:rFonts w:ascii="Arial" w:hAnsi="Arial" w:cs="Arial"/>
          <w:sz w:val="22"/>
          <w:szCs w:val="22"/>
        </w:rPr>
        <w:t>da</w:t>
      </w:r>
      <w:r>
        <w:rPr>
          <w:rFonts w:ascii="Arial" w:hAnsi="Arial" w:cs="Arial"/>
          <w:spacing w:val="45"/>
          <w:sz w:val="22"/>
          <w:szCs w:val="22"/>
        </w:rPr>
        <w:t xml:space="preserve"> </w:t>
      </w:r>
      <w:r>
        <w:rPr>
          <w:rFonts w:ascii="Arial" w:hAnsi="Arial" w:cs="Arial"/>
          <w:sz w:val="22"/>
          <w:szCs w:val="22"/>
        </w:rPr>
        <w:t>Administração,</w:t>
      </w:r>
      <w:r>
        <w:rPr>
          <w:rFonts w:ascii="Arial" w:hAnsi="Arial" w:cs="Arial"/>
          <w:spacing w:val="45"/>
          <w:sz w:val="22"/>
          <w:szCs w:val="22"/>
        </w:rPr>
        <w:t xml:space="preserve"> </w:t>
      </w:r>
      <w:r>
        <w:rPr>
          <w:rFonts w:ascii="Arial" w:hAnsi="Arial" w:cs="Arial"/>
          <w:sz w:val="22"/>
          <w:szCs w:val="22"/>
        </w:rPr>
        <w:t>exceto</w:t>
      </w:r>
      <w:r>
        <w:rPr>
          <w:rFonts w:ascii="Arial" w:hAnsi="Arial" w:cs="Arial"/>
          <w:spacing w:val="45"/>
          <w:sz w:val="22"/>
          <w:szCs w:val="22"/>
        </w:rPr>
        <w:t xml:space="preserve"> </w:t>
      </w:r>
      <w:r>
        <w:rPr>
          <w:rFonts w:ascii="Arial" w:hAnsi="Arial" w:cs="Arial"/>
          <w:sz w:val="22"/>
          <w:szCs w:val="22"/>
        </w:rPr>
        <w:t>no</w:t>
      </w:r>
      <w:r>
        <w:rPr>
          <w:rFonts w:ascii="Arial" w:hAnsi="Arial" w:cs="Arial"/>
          <w:spacing w:val="45"/>
          <w:sz w:val="22"/>
          <w:szCs w:val="22"/>
        </w:rPr>
        <w:t xml:space="preserve"> </w:t>
      </w:r>
      <w:r>
        <w:rPr>
          <w:rFonts w:ascii="Arial" w:hAnsi="Arial" w:cs="Arial"/>
          <w:sz w:val="22"/>
          <w:szCs w:val="22"/>
        </w:rPr>
        <w:t>caso</w:t>
      </w:r>
      <w:r>
        <w:rPr>
          <w:rFonts w:ascii="Arial" w:hAnsi="Arial" w:cs="Arial"/>
          <w:spacing w:val="47"/>
          <w:sz w:val="22"/>
          <w:szCs w:val="22"/>
        </w:rPr>
        <w:t xml:space="preserve"> </w:t>
      </w:r>
      <w:r>
        <w:rPr>
          <w:rFonts w:ascii="Arial" w:hAnsi="Arial" w:cs="Arial"/>
          <w:sz w:val="22"/>
          <w:szCs w:val="22"/>
        </w:rPr>
        <w:t>de</w:t>
      </w:r>
      <w:r>
        <w:rPr>
          <w:rFonts w:ascii="Arial" w:hAnsi="Arial" w:cs="Arial"/>
          <w:spacing w:val="45"/>
          <w:sz w:val="22"/>
          <w:szCs w:val="22"/>
        </w:rPr>
        <w:t xml:space="preserve"> </w:t>
      </w:r>
      <w:r>
        <w:rPr>
          <w:rFonts w:ascii="Arial" w:hAnsi="Arial" w:cs="Arial"/>
          <w:sz w:val="22"/>
          <w:szCs w:val="22"/>
        </w:rPr>
        <w:t>descumprimento</w:t>
      </w:r>
      <w:r>
        <w:rPr>
          <w:rFonts w:ascii="Arial" w:hAnsi="Arial" w:cs="Arial"/>
          <w:spacing w:val="-53"/>
          <w:sz w:val="22"/>
          <w:szCs w:val="22"/>
        </w:rPr>
        <w:t xml:space="preserve"> </w:t>
      </w:r>
      <w:r>
        <w:rPr>
          <w:rFonts w:ascii="Arial" w:hAnsi="Arial" w:cs="Arial"/>
          <w:sz w:val="22"/>
          <w:szCs w:val="22"/>
        </w:rPr>
        <w:t>decorrente de</w:t>
      </w:r>
      <w:r>
        <w:rPr>
          <w:rFonts w:ascii="Arial" w:hAnsi="Arial" w:cs="Arial"/>
          <w:spacing w:val="-1"/>
          <w:sz w:val="22"/>
          <w:szCs w:val="22"/>
        </w:rPr>
        <w:t xml:space="preserve"> </w:t>
      </w:r>
      <w:r>
        <w:rPr>
          <w:rFonts w:ascii="Arial" w:hAnsi="Arial" w:cs="Arial"/>
          <w:sz w:val="22"/>
          <w:szCs w:val="22"/>
        </w:rPr>
        <w:t>sua</w:t>
      </w:r>
      <w:r>
        <w:rPr>
          <w:rFonts w:ascii="Arial" w:hAnsi="Arial" w:cs="Arial"/>
          <w:spacing w:val="-1"/>
          <w:sz w:val="22"/>
          <w:szCs w:val="22"/>
        </w:rPr>
        <w:t xml:space="preserve"> </w:t>
      </w:r>
      <w:r>
        <w:rPr>
          <w:rFonts w:ascii="Arial" w:hAnsi="Arial" w:cs="Arial"/>
          <w:sz w:val="22"/>
          <w:szCs w:val="22"/>
        </w:rPr>
        <w:t>própria</w:t>
      </w:r>
      <w:r>
        <w:rPr>
          <w:rFonts w:ascii="Arial" w:hAnsi="Arial" w:cs="Arial"/>
          <w:spacing w:val="1"/>
          <w:sz w:val="22"/>
          <w:szCs w:val="22"/>
        </w:rPr>
        <w:t xml:space="preserve"> </w:t>
      </w:r>
      <w:r>
        <w:rPr>
          <w:rFonts w:ascii="Arial" w:hAnsi="Arial" w:cs="Arial"/>
          <w:sz w:val="22"/>
          <w:szCs w:val="22"/>
        </w:rPr>
        <w:t>conduta;</w:t>
      </w:r>
    </w:p>
    <w:p w14:paraId="0CEDE0B0"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rPr>
        <w:t>consensual,</w:t>
      </w:r>
      <w:r>
        <w:rPr>
          <w:rFonts w:ascii="Arial" w:hAnsi="Arial" w:cs="Arial"/>
          <w:spacing w:val="-8"/>
          <w:sz w:val="22"/>
          <w:szCs w:val="22"/>
        </w:rPr>
        <w:t xml:space="preserve"> </w:t>
      </w:r>
      <w:r>
        <w:rPr>
          <w:rFonts w:ascii="Arial" w:hAnsi="Arial" w:cs="Arial"/>
          <w:sz w:val="22"/>
          <w:szCs w:val="22"/>
        </w:rPr>
        <w:t>por</w:t>
      </w:r>
      <w:r>
        <w:rPr>
          <w:rFonts w:ascii="Arial" w:hAnsi="Arial" w:cs="Arial"/>
          <w:spacing w:val="-6"/>
          <w:sz w:val="22"/>
          <w:szCs w:val="22"/>
        </w:rPr>
        <w:t xml:space="preserve"> </w:t>
      </w:r>
      <w:r>
        <w:rPr>
          <w:rFonts w:ascii="Arial" w:hAnsi="Arial" w:cs="Arial"/>
          <w:sz w:val="22"/>
          <w:szCs w:val="22"/>
        </w:rPr>
        <w:t>acordo</w:t>
      </w:r>
      <w:r>
        <w:rPr>
          <w:rFonts w:ascii="Arial" w:hAnsi="Arial" w:cs="Arial"/>
          <w:spacing w:val="-8"/>
          <w:sz w:val="22"/>
          <w:szCs w:val="22"/>
        </w:rPr>
        <w:t xml:space="preserve"> </w:t>
      </w:r>
      <w:r>
        <w:rPr>
          <w:rFonts w:ascii="Arial" w:hAnsi="Arial" w:cs="Arial"/>
          <w:sz w:val="22"/>
          <w:szCs w:val="22"/>
        </w:rPr>
        <w:t>entre</w:t>
      </w:r>
      <w:r>
        <w:rPr>
          <w:rFonts w:ascii="Arial" w:hAnsi="Arial" w:cs="Arial"/>
          <w:spacing w:val="-7"/>
          <w:sz w:val="22"/>
          <w:szCs w:val="22"/>
        </w:rPr>
        <w:t xml:space="preserve"> </w:t>
      </w:r>
      <w:r>
        <w:rPr>
          <w:rFonts w:ascii="Arial" w:hAnsi="Arial" w:cs="Arial"/>
          <w:sz w:val="22"/>
          <w:szCs w:val="22"/>
        </w:rPr>
        <w:t>as</w:t>
      </w:r>
      <w:r>
        <w:rPr>
          <w:rFonts w:ascii="Arial" w:hAnsi="Arial" w:cs="Arial"/>
          <w:spacing w:val="-6"/>
          <w:sz w:val="22"/>
          <w:szCs w:val="22"/>
        </w:rPr>
        <w:t xml:space="preserve"> </w:t>
      </w:r>
      <w:r>
        <w:rPr>
          <w:rFonts w:ascii="Arial" w:hAnsi="Arial" w:cs="Arial"/>
          <w:sz w:val="22"/>
          <w:szCs w:val="22"/>
        </w:rPr>
        <w:t>partes,</w:t>
      </w:r>
      <w:r>
        <w:rPr>
          <w:rFonts w:ascii="Arial" w:hAnsi="Arial" w:cs="Arial"/>
          <w:spacing w:val="-8"/>
          <w:sz w:val="22"/>
          <w:szCs w:val="22"/>
        </w:rPr>
        <w:t xml:space="preserve"> </w:t>
      </w:r>
      <w:r>
        <w:rPr>
          <w:rFonts w:ascii="Arial" w:hAnsi="Arial" w:cs="Arial"/>
          <w:sz w:val="22"/>
          <w:szCs w:val="22"/>
        </w:rPr>
        <w:t>por</w:t>
      </w:r>
      <w:r>
        <w:rPr>
          <w:rFonts w:ascii="Arial" w:hAnsi="Arial" w:cs="Arial"/>
          <w:spacing w:val="-6"/>
          <w:sz w:val="22"/>
          <w:szCs w:val="22"/>
        </w:rPr>
        <w:t xml:space="preserve"> </w:t>
      </w:r>
      <w:r>
        <w:rPr>
          <w:rFonts w:ascii="Arial" w:hAnsi="Arial" w:cs="Arial"/>
          <w:sz w:val="22"/>
          <w:szCs w:val="22"/>
        </w:rPr>
        <w:t>conciliação,</w:t>
      </w:r>
      <w:r>
        <w:rPr>
          <w:rFonts w:ascii="Arial" w:hAnsi="Arial" w:cs="Arial"/>
          <w:spacing w:val="-7"/>
          <w:sz w:val="22"/>
          <w:szCs w:val="22"/>
        </w:rPr>
        <w:t xml:space="preserve"> </w:t>
      </w:r>
      <w:r>
        <w:rPr>
          <w:rFonts w:ascii="Arial" w:hAnsi="Arial" w:cs="Arial"/>
          <w:sz w:val="22"/>
          <w:szCs w:val="22"/>
        </w:rPr>
        <w:t>por</w:t>
      </w:r>
      <w:r>
        <w:rPr>
          <w:rFonts w:ascii="Arial" w:hAnsi="Arial" w:cs="Arial"/>
          <w:spacing w:val="-7"/>
          <w:sz w:val="22"/>
          <w:szCs w:val="22"/>
        </w:rPr>
        <w:t xml:space="preserve"> </w:t>
      </w:r>
      <w:r>
        <w:rPr>
          <w:rFonts w:ascii="Arial" w:hAnsi="Arial" w:cs="Arial"/>
          <w:sz w:val="22"/>
          <w:szCs w:val="22"/>
        </w:rPr>
        <w:t>mediação</w:t>
      </w:r>
      <w:r>
        <w:rPr>
          <w:rFonts w:ascii="Arial" w:hAnsi="Arial" w:cs="Arial"/>
          <w:spacing w:val="-5"/>
          <w:sz w:val="22"/>
          <w:szCs w:val="22"/>
        </w:rPr>
        <w:t xml:space="preserve"> </w:t>
      </w:r>
      <w:r>
        <w:rPr>
          <w:rFonts w:ascii="Arial" w:hAnsi="Arial" w:cs="Arial"/>
          <w:sz w:val="22"/>
          <w:szCs w:val="22"/>
        </w:rPr>
        <w:t>ou</w:t>
      </w:r>
      <w:r>
        <w:rPr>
          <w:rFonts w:ascii="Arial" w:hAnsi="Arial" w:cs="Arial"/>
          <w:spacing w:val="-5"/>
          <w:sz w:val="22"/>
          <w:szCs w:val="22"/>
        </w:rPr>
        <w:t xml:space="preserve"> </w:t>
      </w:r>
      <w:r>
        <w:rPr>
          <w:rFonts w:ascii="Arial" w:hAnsi="Arial" w:cs="Arial"/>
          <w:sz w:val="22"/>
          <w:szCs w:val="22"/>
        </w:rPr>
        <w:t>por</w:t>
      </w:r>
      <w:r>
        <w:rPr>
          <w:rFonts w:ascii="Arial" w:hAnsi="Arial" w:cs="Arial"/>
          <w:spacing w:val="-7"/>
          <w:sz w:val="22"/>
          <w:szCs w:val="22"/>
        </w:rPr>
        <w:t xml:space="preserve"> </w:t>
      </w:r>
      <w:r>
        <w:rPr>
          <w:rFonts w:ascii="Arial" w:hAnsi="Arial" w:cs="Arial"/>
          <w:sz w:val="22"/>
          <w:szCs w:val="22"/>
        </w:rPr>
        <w:t>comitê</w:t>
      </w:r>
      <w:r>
        <w:rPr>
          <w:rFonts w:ascii="Arial" w:hAnsi="Arial" w:cs="Arial"/>
          <w:spacing w:val="-5"/>
          <w:sz w:val="22"/>
          <w:szCs w:val="22"/>
        </w:rPr>
        <w:t xml:space="preserve"> </w:t>
      </w:r>
      <w:r>
        <w:rPr>
          <w:rFonts w:ascii="Arial" w:hAnsi="Arial" w:cs="Arial"/>
          <w:sz w:val="22"/>
          <w:szCs w:val="22"/>
        </w:rPr>
        <w:t>de</w:t>
      </w:r>
      <w:r>
        <w:rPr>
          <w:rFonts w:ascii="Arial" w:hAnsi="Arial" w:cs="Arial"/>
          <w:spacing w:val="-5"/>
          <w:sz w:val="22"/>
          <w:szCs w:val="22"/>
        </w:rPr>
        <w:t xml:space="preserve"> </w:t>
      </w:r>
      <w:r>
        <w:rPr>
          <w:rFonts w:ascii="Arial" w:hAnsi="Arial" w:cs="Arial"/>
          <w:sz w:val="22"/>
          <w:szCs w:val="22"/>
        </w:rPr>
        <w:t>resolução</w:t>
      </w:r>
      <w:r>
        <w:rPr>
          <w:rFonts w:ascii="Arial" w:hAnsi="Arial" w:cs="Arial"/>
          <w:spacing w:val="-6"/>
          <w:sz w:val="22"/>
          <w:szCs w:val="22"/>
        </w:rPr>
        <w:t xml:space="preserve"> </w:t>
      </w:r>
      <w:r>
        <w:rPr>
          <w:rFonts w:ascii="Arial" w:hAnsi="Arial" w:cs="Arial"/>
          <w:sz w:val="22"/>
          <w:szCs w:val="22"/>
        </w:rPr>
        <w:t>de</w:t>
      </w:r>
      <w:r>
        <w:rPr>
          <w:rFonts w:ascii="Arial" w:hAnsi="Arial" w:cs="Arial"/>
          <w:spacing w:val="-52"/>
          <w:sz w:val="22"/>
          <w:szCs w:val="22"/>
        </w:rPr>
        <w:t xml:space="preserve"> </w:t>
      </w:r>
      <w:r>
        <w:rPr>
          <w:rFonts w:ascii="Arial" w:hAnsi="Arial" w:cs="Arial"/>
          <w:sz w:val="22"/>
          <w:szCs w:val="22"/>
        </w:rPr>
        <w:t>disputas,</w:t>
      </w:r>
      <w:r>
        <w:rPr>
          <w:rFonts w:ascii="Arial" w:hAnsi="Arial" w:cs="Arial"/>
          <w:spacing w:val="-2"/>
          <w:sz w:val="22"/>
          <w:szCs w:val="22"/>
        </w:rPr>
        <w:t xml:space="preserve"> </w:t>
      </w:r>
      <w:r>
        <w:rPr>
          <w:rFonts w:ascii="Arial" w:hAnsi="Arial" w:cs="Arial"/>
          <w:sz w:val="22"/>
          <w:szCs w:val="22"/>
        </w:rPr>
        <w:t>desde</w:t>
      </w:r>
      <w:r>
        <w:rPr>
          <w:rFonts w:ascii="Arial" w:hAnsi="Arial" w:cs="Arial"/>
          <w:spacing w:val="-1"/>
          <w:sz w:val="22"/>
          <w:szCs w:val="22"/>
        </w:rPr>
        <w:t xml:space="preserve"> </w:t>
      </w:r>
      <w:r>
        <w:rPr>
          <w:rFonts w:ascii="Arial" w:hAnsi="Arial" w:cs="Arial"/>
          <w:sz w:val="22"/>
          <w:szCs w:val="22"/>
        </w:rPr>
        <w:t>que</w:t>
      </w:r>
      <w:r>
        <w:rPr>
          <w:rFonts w:ascii="Arial" w:hAnsi="Arial" w:cs="Arial"/>
          <w:spacing w:val="-1"/>
          <w:sz w:val="22"/>
          <w:szCs w:val="22"/>
        </w:rPr>
        <w:t xml:space="preserve"> </w:t>
      </w:r>
      <w:r>
        <w:rPr>
          <w:rFonts w:ascii="Arial" w:hAnsi="Arial" w:cs="Arial"/>
          <w:sz w:val="22"/>
          <w:szCs w:val="22"/>
        </w:rPr>
        <w:t>haja</w:t>
      </w:r>
      <w:r>
        <w:rPr>
          <w:rFonts w:ascii="Arial" w:hAnsi="Arial" w:cs="Arial"/>
          <w:spacing w:val="-1"/>
          <w:sz w:val="22"/>
          <w:szCs w:val="22"/>
        </w:rPr>
        <w:t xml:space="preserve"> </w:t>
      </w:r>
      <w:r>
        <w:rPr>
          <w:rFonts w:ascii="Arial" w:hAnsi="Arial" w:cs="Arial"/>
          <w:sz w:val="22"/>
          <w:szCs w:val="22"/>
        </w:rPr>
        <w:t>interesse</w:t>
      </w:r>
      <w:r>
        <w:rPr>
          <w:rFonts w:ascii="Arial" w:hAnsi="Arial" w:cs="Arial"/>
          <w:spacing w:val="-1"/>
          <w:sz w:val="22"/>
          <w:szCs w:val="22"/>
        </w:rPr>
        <w:t xml:space="preserve"> </w:t>
      </w:r>
      <w:r>
        <w:rPr>
          <w:rFonts w:ascii="Arial" w:hAnsi="Arial" w:cs="Arial"/>
          <w:sz w:val="22"/>
          <w:szCs w:val="22"/>
        </w:rPr>
        <w:t>da</w:t>
      </w:r>
      <w:r>
        <w:rPr>
          <w:rFonts w:ascii="Arial" w:hAnsi="Arial" w:cs="Arial"/>
          <w:spacing w:val="1"/>
          <w:sz w:val="22"/>
          <w:szCs w:val="22"/>
        </w:rPr>
        <w:t xml:space="preserve"> </w:t>
      </w:r>
      <w:r>
        <w:rPr>
          <w:rFonts w:ascii="Arial" w:hAnsi="Arial" w:cs="Arial"/>
          <w:sz w:val="22"/>
          <w:szCs w:val="22"/>
        </w:rPr>
        <w:t>Administração;</w:t>
      </w:r>
    </w:p>
    <w:p w14:paraId="440C797A" w14:textId="77777777" w:rsidR="00EF66B9" w:rsidRDefault="00000000">
      <w:pPr>
        <w:pStyle w:val="Corpodetexto"/>
        <w:numPr>
          <w:ilvl w:val="2"/>
          <w:numId w:val="2"/>
        </w:numPr>
        <w:tabs>
          <w:tab w:val="clear" w:pos="710"/>
        </w:tabs>
        <w:spacing w:before="104" w:after="122" w:line="276" w:lineRule="auto"/>
        <w:ind w:left="860" w:right="134" w:firstLineChars="100" w:firstLine="220"/>
        <w:jc w:val="both"/>
        <w:rPr>
          <w:rFonts w:ascii="Arial" w:hAnsi="Arial" w:cs="Arial"/>
          <w:sz w:val="22"/>
          <w:szCs w:val="22"/>
        </w:rPr>
      </w:pPr>
      <w:r>
        <w:rPr>
          <w:rFonts w:ascii="Arial" w:hAnsi="Arial" w:cs="Arial"/>
          <w:sz w:val="22"/>
          <w:szCs w:val="22"/>
        </w:rPr>
        <w:t>determinada</w:t>
      </w:r>
      <w:r>
        <w:rPr>
          <w:rFonts w:ascii="Arial" w:hAnsi="Arial" w:cs="Arial"/>
          <w:spacing w:val="49"/>
          <w:sz w:val="22"/>
          <w:szCs w:val="22"/>
        </w:rPr>
        <w:t xml:space="preserve"> </w:t>
      </w:r>
      <w:r>
        <w:rPr>
          <w:rFonts w:ascii="Arial" w:hAnsi="Arial" w:cs="Arial"/>
          <w:sz w:val="22"/>
          <w:szCs w:val="22"/>
        </w:rPr>
        <w:t>por</w:t>
      </w:r>
      <w:r>
        <w:rPr>
          <w:rFonts w:ascii="Arial" w:hAnsi="Arial" w:cs="Arial"/>
          <w:spacing w:val="47"/>
          <w:sz w:val="22"/>
          <w:szCs w:val="22"/>
        </w:rPr>
        <w:t xml:space="preserve"> </w:t>
      </w:r>
      <w:r>
        <w:rPr>
          <w:rFonts w:ascii="Arial" w:hAnsi="Arial" w:cs="Arial"/>
          <w:sz w:val="22"/>
          <w:szCs w:val="22"/>
        </w:rPr>
        <w:t>decisão</w:t>
      </w:r>
      <w:r>
        <w:rPr>
          <w:rFonts w:ascii="Arial" w:hAnsi="Arial" w:cs="Arial"/>
          <w:spacing w:val="48"/>
          <w:sz w:val="22"/>
          <w:szCs w:val="22"/>
        </w:rPr>
        <w:t xml:space="preserve"> </w:t>
      </w:r>
      <w:r>
        <w:rPr>
          <w:rFonts w:ascii="Arial" w:hAnsi="Arial" w:cs="Arial"/>
          <w:sz w:val="22"/>
          <w:szCs w:val="22"/>
        </w:rPr>
        <w:t>arbitral,</w:t>
      </w:r>
      <w:r>
        <w:rPr>
          <w:rFonts w:ascii="Arial" w:hAnsi="Arial" w:cs="Arial"/>
          <w:spacing w:val="47"/>
          <w:sz w:val="22"/>
          <w:szCs w:val="22"/>
        </w:rPr>
        <w:t xml:space="preserve"> </w:t>
      </w:r>
      <w:r>
        <w:rPr>
          <w:rFonts w:ascii="Arial" w:hAnsi="Arial" w:cs="Arial"/>
          <w:sz w:val="22"/>
          <w:szCs w:val="22"/>
        </w:rPr>
        <w:t>em</w:t>
      </w:r>
      <w:r>
        <w:rPr>
          <w:rFonts w:ascii="Arial" w:hAnsi="Arial" w:cs="Arial"/>
          <w:spacing w:val="46"/>
          <w:sz w:val="22"/>
          <w:szCs w:val="22"/>
        </w:rPr>
        <w:t xml:space="preserve"> </w:t>
      </w:r>
      <w:r>
        <w:rPr>
          <w:rFonts w:ascii="Arial" w:hAnsi="Arial" w:cs="Arial"/>
          <w:sz w:val="22"/>
          <w:szCs w:val="22"/>
        </w:rPr>
        <w:t>decorrência</w:t>
      </w:r>
      <w:r>
        <w:rPr>
          <w:rFonts w:ascii="Arial" w:hAnsi="Arial" w:cs="Arial"/>
          <w:spacing w:val="49"/>
          <w:sz w:val="22"/>
          <w:szCs w:val="22"/>
        </w:rPr>
        <w:t xml:space="preserve"> </w:t>
      </w:r>
      <w:r>
        <w:rPr>
          <w:rFonts w:ascii="Arial" w:hAnsi="Arial" w:cs="Arial"/>
          <w:sz w:val="22"/>
          <w:szCs w:val="22"/>
        </w:rPr>
        <w:t>de</w:t>
      </w:r>
      <w:r>
        <w:rPr>
          <w:rFonts w:ascii="Arial" w:hAnsi="Arial" w:cs="Arial"/>
          <w:spacing w:val="46"/>
          <w:sz w:val="22"/>
          <w:szCs w:val="22"/>
        </w:rPr>
        <w:t xml:space="preserve"> </w:t>
      </w:r>
      <w:r>
        <w:rPr>
          <w:rFonts w:ascii="Arial" w:hAnsi="Arial" w:cs="Arial"/>
          <w:sz w:val="22"/>
          <w:szCs w:val="22"/>
        </w:rPr>
        <w:t>cláusula</w:t>
      </w:r>
      <w:r>
        <w:rPr>
          <w:rFonts w:ascii="Arial" w:hAnsi="Arial" w:cs="Arial"/>
          <w:spacing w:val="46"/>
          <w:sz w:val="22"/>
          <w:szCs w:val="22"/>
        </w:rPr>
        <w:t xml:space="preserve"> </w:t>
      </w:r>
      <w:r>
        <w:rPr>
          <w:rFonts w:ascii="Arial" w:hAnsi="Arial" w:cs="Arial"/>
          <w:sz w:val="22"/>
          <w:szCs w:val="22"/>
        </w:rPr>
        <w:t>compromissória</w:t>
      </w:r>
      <w:r>
        <w:rPr>
          <w:rFonts w:ascii="Arial" w:hAnsi="Arial" w:cs="Arial"/>
          <w:spacing w:val="46"/>
          <w:sz w:val="22"/>
          <w:szCs w:val="22"/>
        </w:rPr>
        <w:t xml:space="preserve"> </w:t>
      </w:r>
      <w:r>
        <w:rPr>
          <w:rFonts w:ascii="Arial" w:hAnsi="Arial" w:cs="Arial"/>
          <w:sz w:val="22"/>
          <w:szCs w:val="22"/>
        </w:rPr>
        <w:t>ou</w:t>
      </w:r>
      <w:r>
        <w:rPr>
          <w:rFonts w:ascii="Arial" w:hAnsi="Arial" w:cs="Arial"/>
          <w:spacing w:val="46"/>
          <w:sz w:val="22"/>
          <w:szCs w:val="22"/>
        </w:rPr>
        <w:t xml:space="preserve"> </w:t>
      </w:r>
      <w:r>
        <w:rPr>
          <w:rFonts w:ascii="Arial" w:hAnsi="Arial" w:cs="Arial"/>
          <w:sz w:val="22"/>
          <w:szCs w:val="22"/>
        </w:rPr>
        <w:t>compromisso</w:t>
      </w:r>
      <w:r>
        <w:rPr>
          <w:rFonts w:ascii="Arial" w:hAnsi="Arial" w:cs="Arial"/>
          <w:spacing w:val="-53"/>
          <w:sz w:val="22"/>
          <w:szCs w:val="22"/>
        </w:rPr>
        <w:t xml:space="preserve"> </w:t>
      </w:r>
      <w:r>
        <w:rPr>
          <w:rFonts w:ascii="Arial" w:hAnsi="Arial" w:cs="Arial"/>
          <w:sz w:val="22"/>
          <w:szCs w:val="22"/>
        </w:rPr>
        <w:t>arbitral,</w:t>
      </w:r>
      <w:r>
        <w:rPr>
          <w:rFonts w:ascii="Arial" w:hAnsi="Arial" w:cs="Arial"/>
          <w:spacing w:val="-2"/>
          <w:sz w:val="22"/>
          <w:szCs w:val="22"/>
        </w:rPr>
        <w:t xml:space="preserve"> </w:t>
      </w:r>
      <w:r>
        <w:rPr>
          <w:rFonts w:ascii="Arial" w:hAnsi="Arial" w:cs="Arial"/>
          <w:sz w:val="22"/>
          <w:szCs w:val="22"/>
        </w:rPr>
        <w:t>ou</w:t>
      </w:r>
      <w:r>
        <w:rPr>
          <w:rFonts w:ascii="Arial" w:hAnsi="Arial" w:cs="Arial"/>
          <w:spacing w:val="-1"/>
          <w:sz w:val="22"/>
          <w:szCs w:val="22"/>
        </w:rPr>
        <w:t xml:space="preserve"> </w:t>
      </w:r>
      <w:r>
        <w:rPr>
          <w:rFonts w:ascii="Arial" w:hAnsi="Arial" w:cs="Arial"/>
          <w:sz w:val="22"/>
          <w:szCs w:val="22"/>
        </w:rPr>
        <w:t>por</w:t>
      </w:r>
      <w:r>
        <w:rPr>
          <w:rFonts w:ascii="Arial" w:hAnsi="Arial" w:cs="Arial"/>
          <w:spacing w:val="-1"/>
          <w:sz w:val="22"/>
          <w:szCs w:val="22"/>
        </w:rPr>
        <w:t xml:space="preserve"> </w:t>
      </w:r>
      <w:r>
        <w:rPr>
          <w:rFonts w:ascii="Arial" w:hAnsi="Arial" w:cs="Arial"/>
          <w:sz w:val="22"/>
          <w:szCs w:val="22"/>
        </w:rPr>
        <w:t>decisão</w:t>
      </w:r>
      <w:r>
        <w:rPr>
          <w:rFonts w:ascii="Arial" w:hAnsi="Arial" w:cs="Arial"/>
          <w:spacing w:val="-1"/>
          <w:sz w:val="22"/>
          <w:szCs w:val="22"/>
        </w:rPr>
        <w:t xml:space="preserve"> </w:t>
      </w:r>
      <w:r>
        <w:rPr>
          <w:rFonts w:ascii="Arial" w:hAnsi="Arial" w:cs="Arial"/>
          <w:sz w:val="22"/>
          <w:szCs w:val="22"/>
        </w:rPr>
        <w:t>judicial.</w:t>
      </w:r>
    </w:p>
    <w:p w14:paraId="4AD71E1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Serão</w:t>
      </w:r>
      <w:r>
        <w:rPr>
          <w:rFonts w:ascii="Arial" w:hAnsi="Arial" w:cs="Arial"/>
          <w:spacing w:val="-1"/>
          <w:sz w:val="22"/>
          <w:szCs w:val="22"/>
        </w:rPr>
        <w:t xml:space="preserve"> </w:t>
      </w:r>
      <w:r>
        <w:rPr>
          <w:rFonts w:ascii="Arial" w:hAnsi="Arial" w:cs="Arial"/>
          <w:sz w:val="22"/>
          <w:szCs w:val="22"/>
        </w:rPr>
        <w:t>observadas,</w:t>
      </w:r>
      <w:r>
        <w:rPr>
          <w:rFonts w:ascii="Arial" w:hAnsi="Arial" w:cs="Arial"/>
          <w:spacing w:val="-2"/>
          <w:sz w:val="22"/>
          <w:szCs w:val="22"/>
        </w:rPr>
        <w:t xml:space="preserve"> </w:t>
      </w:r>
      <w:r>
        <w:rPr>
          <w:rFonts w:ascii="Arial" w:hAnsi="Arial" w:cs="Arial"/>
          <w:sz w:val="22"/>
          <w:szCs w:val="22"/>
        </w:rPr>
        <w:t>ainda,</w:t>
      </w:r>
      <w:r>
        <w:rPr>
          <w:rFonts w:ascii="Arial" w:hAnsi="Arial" w:cs="Arial"/>
          <w:spacing w:val="-3"/>
          <w:sz w:val="22"/>
          <w:szCs w:val="22"/>
        </w:rPr>
        <w:t xml:space="preserve"> </w:t>
      </w:r>
      <w:r>
        <w:rPr>
          <w:rFonts w:ascii="Arial" w:hAnsi="Arial" w:cs="Arial"/>
          <w:sz w:val="22"/>
          <w:szCs w:val="22"/>
        </w:rPr>
        <w:t>as</w:t>
      </w:r>
      <w:r>
        <w:rPr>
          <w:rFonts w:ascii="Arial" w:hAnsi="Arial" w:cs="Arial"/>
          <w:spacing w:val="-1"/>
          <w:sz w:val="22"/>
          <w:szCs w:val="22"/>
        </w:rPr>
        <w:t xml:space="preserve"> </w:t>
      </w:r>
      <w:r>
        <w:rPr>
          <w:rFonts w:ascii="Arial" w:hAnsi="Arial" w:cs="Arial"/>
          <w:sz w:val="22"/>
          <w:szCs w:val="22"/>
        </w:rPr>
        <w:t>previsões</w:t>
      </w:r>
      <w:r>
        <w:rPr>
          <w:rFonts w:ascii="Arial" w:hAnsi="Arial" w:cs="Arial"/>
          <w:spacing w:val="-1"/>
          <w:sz w:val="22"/>
          <w:szCs w:val="22"/>
        </w:rPr>
        <w:t xml:space="preserve"> </w:t>
      </w:r>
      <w:r>
        <w:rPr>
          <w:rFonts w:ascii="Arial" w:hAnsi="Arial" w:cs="Arial"/>
          <w:sz w:val="22"/>
          <w:szCs w:val="22"/>
        </w:rPr>
        <w:t>dos</w:t>
      </w:r>
      <w:r>
        <w:rPr>
          <w:rFonts w:ascii="Arial" w:hAnsi="Arial" w:cs="Arial"/>
          <w:color w:val="000080"/>
          <w:spacing w:val="4"/>
          <w:sz w:val="22"/>
          <w:szCs w:val="22"/>
        </w:rPr>
        <w:t xml:space="preserve"> </w:t>
      </w:r>
      <w:hyperlink r:id="rId9">
        <w:r>
          <w:rPr>
            <w:rFonts w:ascii="Arial" w:hAnsi="Arial" w:cs="Arial"/>
            <w:color w:val="000080"/>
            <w:sz w:val="22"/>
            <w:szCs w:val="22"/>
            <w:u w:val="single" w:color="000080"/>
          </w:rPr>
          <w:t>arts.</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138</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e 139</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da</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Lei</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Federal</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nº</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14.133/2021</w:t>
        </w:r>
        <w:r>
          <w:rPr>
            <w:rFonts w:ascii="Arial" w:hAnsi="Arial" w:cs="Arial"/>
            <w:sz w:val="22"/>
            <w:szCs w:val="22"/>
          </w:rPr>
          <w:t>.</w:t>
        </w:r>
      </w:hyperlink>
    </w:p>
    <w:p w14:paraId="3D3069DA" w14:textId="77777777" w:rsidR="00EF66B9" w:rsidRDefault="00EF66B9">
      <w:pPr>
        <w:pStyle w:val="Corpodetexto"/>
        <w:spacing w:before="104" w:after="122" w:line="276" w:lineRule="auto"/>
        <w:ind w:leftChars="300" w:left="660" w:right="134"/>
        <w:jc w:val="both"/>
        <w:rPr>
          <w:rFonts w:ascii="Arial" w:hAnsi="Arial" w:cs="Arial"/>
          <w:sz w:val="22"/>
          <w:szCs w:val="22"/>
        </w:rPr>
      </w:pPr>
    </w:p>
    <w:p w14:paraId="32C3B8D7"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cs="Arial"/>
          <w:sz w:val="22"/>
          <w:szCs w:val="22"/>
        </w:rPr>
      </w:pPr>
      <w:r>
        <w:rPr>
          <w:rFonts w:ascii="Arial" w:hAnsi="Arial"/>
          <w:b/>
        </w:rPr>
        <w:t>DOS</w:t>
      </w:r>
      <w:r>
        <w:rPr>
          <w:rFonts w:ascii="Arial" w:hAnsi="Arial"/>
          <w:b/>
          <w:spacing w:val="-1"/>
        </w:rPr>
        <w:t xml:space="preserve"> </w:t>
      </w:r>
      <w:r>
        <w:rPr>
          <w:rFonts w:ascii="Arial" w:hAnsi="Arial"/>
          <w:b/>
        </w:rPr>
        <w:t>CASOS</w:t>
      </w:r>
      <w:r>
        <w:rPr>
          <w:rFonts w:ascii="Arial" w:hAnsi="Arial"/>
          <w:b/>
          <w:spacing w:val="-1"/>
        </w:rPr>
        <w:t xml:space="preserve"> </w:t>
      </w:r>
      <w:r>
        <w:rPr>
          <w:rFonts w:ascii="Arial" w:hAnsi="Arial"/>
          <w:b/>
        </w:rPr>
        <w:t>OMISSOS</w:t>
      </w:r>
    </w:p>
    <w:p w14:paraId="61414AE7"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Os casos omissos serão decididos pelo contratante, segundo as disposições contidas na</w:t>
      </w:r>
      <w:r>
        <w:rPr>
          <w:rFonts w:ascii="Arial" w:hAnsi="Arial" w:cs="Arial"/>
          <w:color w:val="000080"/>
          <w:sz w:val="22"/>
          <w:szCs w:val="22"/>
        </w:rPr>
        <w:t xml:space="preserve"> </w:t>
      </w:r>
      <w:hyperlink r:id="rId10">
        <w:r>
          <w:rPr>
            <w:rFonts w:ascii="Arial" w:hAnsi="Arial" w:cs="Arial"/>
            <w:color w:val="000080"/>
            <w:sz w:val="22"/>
            <w:szCs w:val="22"/>
            <w:u w:val="single" w:color="000080"/>
          </w:rPr>
          <w:t>Lei nº</w:t>
        </w:r>
      </w:hyperlink>
      <w:r>
        <w:rPr>
          <w:rFonts w:ascii="Arial" w:hAnsi="Arial" w:cs="Arial"/>
          <w:color w:val="000080"/>
          <w:spacing w:val="1"/>
          <w:sz w:val="22"/>
          <w:szCs w:val="22"/>
        </w:rPr>
        <w:t xml:space="preserve"> </w:t>
      </w:r>
      <w:hyperlink r:id="rId11">
        <w:r>
          <w:rPr>
            <w:rFonts w:ascii="Arial" w:hAnsi="Arial" w:cs="Arial"/>
            <w:color w:val="000080"/>
            <w:sz w:val="22"/>
            <w:szCs w:val="22"/>
            <w:u w:val="single" w:color="000080"/>
          </w:rPr>
          <w:t>14.133,</w:t>
        </w:r>
        <w:r>
          <w:rPr>
            <w:rFonts w:ascii="Arial" w:hAnsi="Arial" w:cs="Arial"/>
            <w:color w:val="000080"/>
            <w:sz w:val="22"/>
            <w:szCs w:val="22"/>
          </w:rPr>
          <w:t xml:space="preserve"> </w:t>
        </w:r>
      </w:hyperlink>
      <w:r>
        <w:rPr>
          <w:rFonts w:ascii="Arial" w:hAnsi="Arial" w:cs="Arial"/>
          <w:sz w:val="22"/>
          <w:szCs w:val="22"/>
        </w:rPr>
        <w:t>de 2021, e demais normas federais aplicáveis e, subsidiariamente, segundo as disposições contidas</w:t>
      </w:r>
      <w:r>
        <w:rPr>
          <w:rFonts w:ascii="Arial" w:hAnsi="Arial" w:cs="Arial"/>
          <w:spacing w:val="-53"/>
          <w:sz w:val="22"/>
          <w:szCs w:val="22"/>
        </w:rPr>
        <w:t xml:space="preserve"> </w:t>
      </w:r>
      <w:r>
        <w:rPr>
          <w:rFonts w:ascii="Arial" w:hAnsi="Arial" w:cs="Arial"/>
          <w:sz w:val="22"/>
          <w:szCs w:val="22"/>
        </w:rPr>
        <w:t>na</w:t>
      </w:r>
      <w:r>
        <w:rPr>
          <w:rFonts w:ascii="Arial" w:hAnsi="Arial" w:cs="Arial"/>
          <w:color w:val="000080"/>
          <w:spacing w:val="-3"/>
          <w:sz w:val="22"/>
          <w:szCs w:val="22"/>
        </w:rPr>
        <w:t xml:space="preserve"> </w:t>
      </w:r>
      <w:hyperlink r:id="rId12">
        <w:r>
          <w:rPr>
            <w:rFonts w:ascii="Arial" w:hAnsi="Arial" w:cs="Arial"/>
            <w:color w:val="000080"/>
            <w:sz w:val="22"/>
            <w:szCs w:val="22"/>
            <w:u w:val="single" w:color="000080"/>
          </w:rPr>
          <w:t>Lei</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nº</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8.078,</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de</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1990</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 Código</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de</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Defesa do</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Consumidor</w:t>
        </w:r>
        <w:r>
          <w:rPr>
            <w:rFonts w:ascii="Arial" w:hAnsi="Arial" w:cs="Arial"/>
            <w:color w:val="000080"/>
            <w:spacing w:val="1"/>
            <w:sz w:val="22"/>
            <w:szCs w:val="22"/>
          </w:rPr>
          <w:t xml:space="preserve"> </w:t>
        </w:r>
      </w:hyperlink>
      <w:r>
        <w:rPr>
          <w:rFonts w:ascii="Arial" w:hAnsi="Arial" w:cs="Arial"/>
          <w:sz w:val="22"/>
          <w:szCs w:val="22"/>
        </w:rPr>
        <w:t>–</w:t>
      </w:r>
      <w:r>
        <w:rPr>
          <w:rFonts w:ascii="Arial" w:hAnsi="Arial" w:cs="Arial"/>
          <w:spacing w:val="1"/>
          <w:sz w:val="22"/>
          <w:szCs w:val="22"/>
        </w:rPr>
        <w:t xml:space="preserve"> </w:t>
      </w:r>
      <w:r>
        <w:rPr>
          <w:rFonts w:ascii="Arial" w:hAnsi="Arial" w:cs="Arial"/>
          <w:sz w:val="22"/>
          <w:szCs w:val="22"/>
        </w:rPr>
        <w:t>e</w:t>
      </w:r>
      <w:r>
        <w:rPr>
          <w:rFonts w:ascii="Arial" w:hAnsi="Arial" w:cs="Arial"/>
          <w:spacing w:val="-2"/>
          <w:sz w:val="22"/>
          <w:szCs w:val="22"/>
        </w:rPr>
        <w:t xml:space="preserve"> </w:t>
      </w:r>
      <w:r>
        <w:rPr>
          <w:rFonts w:ascii="Arial" w:hAnsi="Arial" w:cs="Arial"/>
          <w:sz w:val="22"/>
          <w:szCs w:val="22"/>
        </w:rPr>
        <w:t>normas</w:t>
      </w:r>
      <w:r>
        <w:rPr>
          <w:rFonts w:ascii="Arial" w:hAnsi="Arial" w:cs="Arial"/>
          <w:spacing w:val="-2"/>
          <w:sz w:val="22"/>
          <w:szCs w:val="22"/>
        </w:rPr>
        <w:t xml:space="preserve"> </w:t>
      </w:r>
      <w:r>
        <w:rPr>
          <w:rFonts w:ascii="Arial" w:hAnsi="Arial" w:cs="Arial"/>
          <w:sz w:val="22"/>
          <w:szCs w:val="22"/>
        </w:rPr>
        <w:t>e princípios</w:t>
      </w:r>
      <w:r>
        <w:rPr>
          <w:rFonts w:ascii="Arial" w:hAnsi="Arial" w:cs="Arial"/>
          <w:spacing w:val="-1"/>
          <w:sz w:val="22"/>
          <w:szCs w:val="22"/>
        </w:rPr>
        <w:t xml:space="preserve"> </w:t>
      </w:r>
      <w:r>
        <w:rPr>
          <w:rFonts w:ascii="Arial" w:hAnsi="Arial" w:cs="Arial"/>
          <w:sz w:val="22"/>
          <w:szCs w:val="22"/>
        </w:rPr>
        <w:t>gerais dos</w:t>
      </w:r>
      <w:r>
        <w:rPr>
          <w:rFonts w:ascii="Arial" w:hAnsi="Arial" w:cs="Arial"/>
          <w:spacing w:val="-1"/>
          <w:sz w:val="22"/>
          <w:szCs w:val="22"/>
        </w:rPr>
        <w:t xml:space="preserve"> </w:t>
      </w:r>
      <w:r>
        <w:rPr>
          <w:rFonts w:ascii="Arial" w:hAnsi="Arial" w:cs="Arial"/>
          <w:sz w:val="22"/>
          <w:szCs w:val="22"/>
        </w:rPr>
        <w:t>contratos.</w:t>
      </w:r>
    </w:p>
    <w:p w14:paraId="7FDCD3EE" w14:textId="77777777" w:rsidR="00EF66B9" w:rsidRDefault="00EF66B9">
      <w:pPr>
        <w:pStyle w:val="Corpodetexto"/>
        <w:ind w:leftChars="200" w:left="440" w:firstLineChars="100" w:firstLine="220"/>
        <w:rPr>
          <w:rFonts w:ascii="Arial" w:hAnsi="Arial" w:cs="Arial"/>
          <w:sz w:val="22"/>
          <w:szCs w:val="22"/>
        </w:rPr>
      </w:pPr>
    </w:p>
    <w:p w14:paraId="63FFFE02"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cs="Arial"/>
          <w:sz w:val="22"/>
          <w:szCs w:val="22"/>
          <w:lang w:val="pt-BR"/>
        </w:rPr>
      </w:pPr>
      <w:r>
        <w:rPr>
          <w:rFonts w:ascii="Arial" w:hAnsi="Arial"/>
          <w:b/>
        </w:rPr>
        <w:t>DA MANUTENÇÃO</w:t>
      </w:r>
      <w:r>
        <w:rPr>
          <w:rFonts w:ascii="Arial" w:hAnsi="Arial"/>
          <w:b/>
          <w:lang w:val="pt-BR"/>
        </w:rPr>
        <w:t xml:space="preserve"> </w:t>
      </w:r>
      <w:r>
        <w:rPr>
          <w:rFonts w:ascii="Arial" w:hAnsi="Arial"/>
          <w:b/>
        </w:rPr>
        <w:t>DAS CONDIÇÕES DE HABILITAÇÃO</w:t>
      </w:r>
      <w:r>
        <w:rPr>
          <w:rFonts w:ascii="Arial" w:hAnsi="Arial"/>
          <w:b/>
          <w:lang w:val="pt-BR"/>
        </w:rPr>
        <w:t xml:space="preserve"> </w:t>
      </w:r>
      <w:r>
        <w:rPr>
          <w:rFonts w:ascii="Arial" w:hAnsi="Arial"/>
          <w:b/>
        </w:rPr>
        <w:t>E</w:t>
      </w:r>
      <w:r>
        <w:rPr>
          <w:rFonts w:ascii="Arial" w:hAnsi="Arial"/>
          <w:b/>
          <w:lang w:val="pt-BR"/>
        </w:rPr>
        <w:t xml:space="preserve"> </w:t>
      </w:r>
      <w:r w:rsidRPr="006F5C0D">
        <w:rPr>
          <w:rFonts w:ascii="Arial" w:hAnsi="Arial" w:cs="Arial"/>
          <w:b/>
          <w:bCs/>
          <w:lang w:val="pt-BR"/>
        </w:rPr>
        <w:t>QUALIFICAÇÃO</w:t>
      </w:r>
    </w:p>
    <w:p w14:paraId="59023D0E"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lang w:val="pt-BR"/>
        </w:rPr>
      </w:pPr>
      <w:r>
        <w:rPr>
          <w:rFonts w:ascii="Arial" w:hAnsi="Arial" w:cs="Arial"/>
          <w:sz w:val="22"/>
          <w:szCs w:val="22"/>
        </w:rPr>
        <w:t>O</w:t>
      </w:r>
      <w:r>
        <w:rPr>
          <w:rFonts w:ascii="Arial" w:hAnsi="Arial" w:cs="Arial"/>
          <w:spacing w:val="1"/>
          <w:sz w:val="22"/>
          <w:szCs w:val="22"/>
        </w:rPr>
        <w:t xml:space="preserve"> </w:t>
      </w:r>
      <w:r>
        <w:rPr>
          <w:rFonts w:ascii="Arial" w:hAnsi="Arial" w:cs="Arial"/>
          <w:sz w:val="22"/>
          <w:szCs w:val="22"/>
        </w:rPr>
        <w:t>Credenciado</w:t>
      </w:r>
      <w:r>
        <w:rPr>
          <w:rFonts w:ascii="Arial" w:hAnsi="Arial" w:cs="Arial"/>
          <w:spacing w:val="1"/>
          <w:sz w:val="22"/>
          <w:szCs w:val="22"/>
        </w:rPr>
        <w:t xml:space="preserve"> </w:t>
      </w:r>
      <w:r>
        <w:rPr>
          <w:rFonts w:ascii="Arial" w:hAnsi="Arial" w:cs="Arial"/>
          <w:sz w:val="22"/>
          <w:szCs w:val="22"/>
        </w:rPr>
        <w:t>deverá</w:t>
      </w:r>
      <w:r>
        <w:rPr>
          <w:rFonts w:ascii="Arial" w:hAnsi="Arial" w:cs="Arial"/>
          <w:spacing w:val="1"/>
          <w:sz w:val="22"/>
          <w:szCs w:val="22"/>
        </w:rPr>
        <w:t xml:space="preserve"> </w:t>
      </w:r>
      <w:r>
        <w:rPr>
          <w:rFonts w:ascii="Arial" w:hAnsi="Arial" w:cs="Arial"/>
          <w:sz w:val="22"/>
          <w:szCs w:val="22"/>
        </w:rPr>
        <w:t>manter</w:t>
      </w:r>
      <w:r>
        <w:rPr>
          <w:rFonts w:ascii="Arial" w:hAnsi="Arial" w:cs="Arial"/>
          <w:spacing w:val="1"/>
          <w:sz w:val="22"/>
          <w:szCs w:val="22"/>
        </w:rPr>
        <w:t xml:space="preserve"> </w:t>
      </w:r>
      <w:r>
        <w:rPr>
          <w:rFonts w:ascii="Arial" w:hAnsi="Arial" w:cs="Arial"/>
          <w:sz w:val="22"/>
          <w:szCs w:val="22"/>
        </w:rPr>
        <w:t>durante</w:t>
      </w:r>
      <w:r>
        <w:rPr>
          <w:rFonts w:ascii="Arial" w:hAnsi="Arial" w:cs="Arial"/>
          <w:spacing w:val="1"/>
          <w:sz w:val="22"/>
          <w:szCs w:val="22"/>
        </w:rPr>
        <w:t xml:space="preserve"> </w:t>
      </w:r>
      <w:r>
        <w:rPr>
          <w:rFonts w:ascii="Arial" w:hAnsi="Arial" w:cs="Arial"/>
          <w:sz w:val="22"/>
          <w:szCs w:val="22"/>
        </w:rPr>
        <w:t>a</w:t>
      </w:r>
      <w:r>
        <w:rPr>
          <w:rFonts w:ascii="Arial" w:hAnsi="Arial" w:cs="Arial"/>
          <w:spacing w:val="1"/>
          <w:sz w:val="22"/>
          <w:szCs w:val="22"/>
        </w:rPr>
        <w:t xml:space="preserve"> </w:t>
      </w:r>
      <w:r>
        <w:rPr>
          <w:rFonts w:ascii="Arial" w:hAnsi="Arial" w:cs="Arial"/>
          <w:sz w:val="22"/>
          <w:szCs w:val="22"/>
        </w:rPr>
        <w:t>execução</w:t>
      </w:r>
      <w:r>
        <w:rPr>
          <w:rFonts w:ascii="Arial" w:hAnsi="Arial" w:cs="Arial"/>
          <w:spacing w:val="1"/>
          <w:sz w:val="22"/>
          <w:szCs w:val="22"/>
        </w:rPr>
        <w:t xml:space="preserve"> </w:t>
      </w:r>
      <w:r>
        <w:rPr>
          <w:rFonts w:ascii="Arial" w:hAnsi="Arial" w:cs="Arial"/>
          <w:sz w:val="22"/>
          <w:szCs w:val="22"/>
        </w:rPr>
        <w:t>do</w:t>
      </w:r>
      <w:r>
        <w:rPr>
          <w:rFonts w:ascii="Arial" w:hAnsi="Arial" w:cs="Arial"/>
          <w:spacing w:val="1"/>
          <w:sz w:val="22"/>
          <w:szCs w:val="22"/>
        </w:rPr>
        <w:t xml:space="preserve"> </w:t>
      </w:r>
      <w:r>
        <w:rPr>
          <w:rFonts w:ascii="Arial" w:hAnsi="Arial" w:cs="Arial"/>
          <w:sz w:val="22"/>
          <w:szCs w:val="22"/>
        </w:rPr>
        <w:t>Contrato,</w:t>
      </w:r>
      <w:r>
        <w:rPr>
          <w:rFonts w:ascii="Arial" w:hAnsi="Arial" w:cs="Arial"/>
          <w:spacing w:val="1"/>
          <w:sz w:val="22"/>
          <w:szCs w:val="22"/>
        </w:rPr>
        <w:t xml:space="preserve"> </w:t>
      </w:r>
      <w:r>
        <w:rPr>
          <w:rFonts w:ascii="Arial" w:hAnsi="Arial" w:cs="Arial"/>
          <w:sz w:val="22"/>
          <w:szCs w:val="22"/>
        </w:rPr>
        <w:t>em</w:t>
      </w:r>
      <w:r>
        <w:rPr>
          <w:rFonts w:ascii="Arial" w:hAnsi="Arial" w:cs="Arial"/>
          <w:spacing w:val="1"/>
          <w:sz w:val="22"/>
          <w:szCs w:val="22"/>
        </w:rPr>
        <w:t xml:space="preserve"> </w:t>
      </w:r>
      <w:r>
        <w:rPr>
          <w:rFonts w:ascii="Arial" w:hAnsi="Arial" w:cs="Arial"/>
          <w:sz w:val="22"/>
          <w:szCs w:val="22"/>
        </w:rPr>
        <w:t>compatibilidade</w:t>
      </w:r>
      <w:r>
        <w:rPr>
          <w:rFonts w:ascii="Arial" w:hAnsi="Arial" w:cs="Arial"/>
          <w:spacing w:val="1"/>
          <w:sz w:val="22"/>
          <w:szCs w:val="22"/>
        </w:rPr>
        <w:t xml:space="preserve"> </w:t>
      </w:r>
      <w:r>
        <w:rPr>
          <w:rFonts w:ascii="Arial" w:hAnsi="Arial" w:cs="Arial"/>
          <w:sz w:val="22"/>
          <w:szCs w:val="22"/>
        </w:rPr>
        <w:t>com</w:t>
      </w:r>
      <w:r>
        <w:rPr>
          <w:rFonts w:ascii="Arial" w:hAnsi="Arial" w:cs="Arial"/>
          <w:spacing w:val="55"/>
          <w:sz w:val="22"/>
          <w:szCs w:val="22"/>
        </w:rPr>
        <w:t xml:space="preserve"> </w:t>
      </w:r>
      <w:r>
        <w:rPr>
          <w:rFonts w:ascii="Arial" w:hAnsi="Arial" w:cs="Arial"/>
          <w:sz w:val="22"/>
          <w:szCs w:val="22"/>
        </w:rPr>
        <w:t>as</w:t>
      </w:r>
      <w:r>
        <w:rPr>
          <w:rFonts w:ascii="Arial" w:hAnsi="Arial" w:cs="Arial"/>
          <w:spacing w:val="1"/>
          <w:sz w:val="22"/>
          <w:szCs w:val="22"/>
        </w:rPr>
        <w:t xml:space="preserve"> </w:t>
      </w:r>
      <w:r>
        <w:rPr>
          <w:rFonts w:ascii="Arial" w:hAnsi="Arial" w:cs="Arial"/>
          <w:sz w:val="22"/>
          <w:szCs w:val="22"/>
        </w:rPr>
        <w:t>obrigações por ele assumidas, todas as condições de habilitação e qualificação exigidas n</w:t>
      </w:r>
      <w:r>
        <w:rPr>
          <w:rFonts w:ascii="Arial" w:hAnsi="Arial" w:cs="Arial"/>
          <w:sz w:val="22"/>
          <w:szCs w:val="22"/>
          <w:lang w:val="pt-BR"/>
        </w:rPr>
        <w:t xml:space="preserve">o Credenciamento </w:t>
      </w:r>
      <w:r>
        <w:rPr>
          <w:rFonts w:ascii="Arial" w:hAnsi="Arial" w:cs="Arial"/>
          <w:sz w:val="22"/>
          <w:szCs w:val="22"/>
        </w:rPr>
        <w:t>e/ou na</w:t>
      </w:r>
      <w:r>
        <w:rPr>
          <w:rFonts w:ascii="Arial" w:hAnsi="Arial" w:cs="Arial"/>
          <w:sz w:val="22"/>
          <w:szCs w:val="22"/>
          <w:lang w:val="pt-BR"/>
        </w:rPr>
        <w:t xml:space="preserve"> </w:t>
      </w:r>
      <w:r>
        <w:rPr>
          <w:rFonts w:ascii="Arial" w:hAnsi="Arial" w:cs="Arial"/>
          <w:spacing w:val="-53"/>
          <w:sz w:val="22"/>
          <w:szCs w:val="22"/>
        </w:rPr>
        <w:t xml:space="preserve"> </w:t>
      </w:r>
      <w:r>
        <w:rPr>
          <w:rFonts w:ascii="Arial" w:hAnsi="Arial" w:cs="Arial"/>
          <w:sz w:val="22"/>
          <w:szCs w:val="22"/>
        </w:rPr>
        <w:t>assinatura</w:t>
      </w:r>
      <w:r>
        <w:rPr>
          <w:rFonts w:ascii="Arial" w:hAnsi="Arial" w:cs="Arial"/>
          <w:spacing w:val="-2"/>
          <w:sz w:val="22"/>
          <w:szCs w:val="22"/>
        </w:rPr>
        <w:t xml:space="preserve"> </w:t>
      </w:r>
      <w:r>
        <w:rPr>
          <w:rFonts w:ascii="Arial" w:hAnsi="Arial" w:cs="Arial"/>
          <w:sz w:val="22"/>
          <w:szCs w:val="22"/>
        </w:rPr>
        <w:t>do</w:t>
      </w:r>
      <w:r>
        <w:rPr>
          <w:rFonts w:ascii="Arial" w:hAnsi="Arial" w:cs="Arial"/>
          <w:spacing w:val="1"/>
          <w:sz w:val="22"/>
          <w:szCs w:val="22"/>
        </w:rPr>
        <w:t xml:space="preserve"> </w:t>
      </w:r>
      <w:r>
        <w:rPr>
          <w:rFonts w:ascii="Arial" w:hAnsi="Arial" w:cs="Arial"/>
          <w:sz w:val="22"/>
          <w:szCs w:val="22"/>
        </w:rPr>
        <w:t>presente</w:t>
      </w:r>
      <w:r>
        <w:rPr>
          <w:rFonts w:ascii="Arial" w:hAnsi="Arial" w:cs="Arial"/>
          <w:spacing w:val="1"/>
          <w:sz w:val="22"/>
          <w:szCs w:val="22"/>
        </w:rPr>
        <w:t xml:space="preserve"> </w:t>
      </w:r>
      <w:r>
        <w:rPr>
          <w:rFonts w:ascii="Arial" w:hAnsi="Arial" w:cs="Arial"/>
          <w:sz w:val="22"/>
          <w:szCs w:val="22"/>
        </w:rPr>
        <w:t>instrumento</w:t>
      </w:r>
      <w:r>
        <w:rPr>
          <w:rFonts w:ascii="Arial" w:hAnsi="Arial" w:cs="Arial"/>
          <w:spacing w:val="-1"/>
          <w:sz w:val="22"/>
          <w:szCs w:val="22"/>
        </w:rPr>
        <w:t xml:space="preserve"> </w:t>
      </w:r>
      <w:r>
        <w:rPr>
          <w:rFonts w:ascii="Arial" w:hAnsi="Arial" w:cs="Arial"/>
          <w:sz w:val="22"/>
          <w:szCs w:val="22"/>
        </w:rPr>
        <w:t>contratual.</w:t>
      </w:r>
    </w:p>
    <w:p w14:paraId="4C738FAA" w14:textId="77777777" w:rsidR="00EF66B9" w:rsidRDefault="00EF66B9">
      <w:pPr>
        <w:pStyle w:val="Corpodetexto"/>
        <w:spacing w:before="104" w:after="122" w:line="276" w:lineRule="auto"/>
        <w:ind w:leftChars="300" w:left="660" w:right="134"/>
        <w:jc w:val="both"/>
        <w:rPr>
          <w:rFonts w:ascii="Arial" w:hAnsi="Arial" w:cs="Arial"/>
          <w:sz w:val="22"/>
          <w:szCs w:val="22"/>
          <w:lang w:val="pt-BR"/>
        </w:rPr>
      </w:pPr>
    </w:p>
    <w:p w14:paraId="6A16268C"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cs="Arial"/>
          <w:b/>
          <w:bCs/>
          <w:lang w:val="pt-BR"/>
        </w:rPr>
      </w:pPr>
      <w:r>
        <w:rPr>
          <w:rFonts w:ascii="Arial" w:hAnsi="Arial" w:cs="Arial"/>
          <w:b/>
          <w:bCs/>
          <w:lang w:val="pt-BR"/>
        </w:rPr>
        <w:t>DA ALTERAÇÃO CONTRATUAL</w:t>
      </w:r>
    </w:p>
    <w:p w14:paraId="59C1CE85"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b/>
          <w:bCs/>
          <w:lang w:val="pt-BR"/>
        </w:rPr>
      </w:pPr>
      <w:r>
        <w:rPr>
          <w:rFonts w:ascii="Arial" w:hAnsi="Arial" w:cs="Arial"/>
          <w:sz w:val="22"/>
          <w:szCs w:val="22"/>
        </w:rPr>
        <w:t>O</w:t>
      </w:r>
      <w:r>
        <w:rPr>
          <w:rFonts w:ascii="Arial" w:hAnsi="Arial" w:cs="Arial"/>
          <w:spacing w:val="2"/>
          <w:sz w:val="22"/>
          <w:szCs w:val="22"/>
        </w:rPr>
        <w:t xml:space="preserve"> </w:t>
      </w:r>
      <w:r>
        <w:rPr>
          <w:rFonts w:ascii="Arial" w:hAnsi="Arial" w:cs="Arial"/>
          <w:sz w:val="22"/>
          <w:szCs w:val="22"/>
        </w:rPr>
        <w:t>presente</w:t>
      </w:r>
      <w:r>
        <w:rPr>
          <w:rFonts w:ascii="Arial" w:hAnsi="Arial" w:cs="Arial"/>
          <w:spacing w:val="1"/>
          <w:sz w:val="22"/>
          <w:szCs w:val="22"/>
        </w:rPr>
        <w:t xml:space="preserve"> </w:t>
      </w:r>
      <w:r>
        <w:rPr>
          <w:rFonts w:ascii="Arial" w:hAnsi="Arial" w:cs="Arial"/>
          <w:sz w:val="22"/>
          <w:szCs w:val="22"/>
        </w:rPr>
        <w:t>contrato</w:t>
      </w:r>
      <w:r>
        <w:rPr>
          <w:rFonts w:ascii="Arial" w:hAnsi="Arial" w:cs="Arial"/>
          <w:spacing w:val="2"/>
          <w:sz w:val="22"/>
          <w:szCs w:val="22"/>
        </w:rPr>
        <w:t xml:space="preserve"> </w:t>
      </w:r>
      <w:r>
        <w:rPr>
          <w:rFonts w:ascii="Arial" w:hAnsi="Arial" w:cs="Arial"/>
          <w:sz w:val="22"/>
          <w:szCs w:val="22"/>
        </w:rPr>
        <w:t>poderá</w:t>
      </w:r>
      <w:r>
        <w:rPr>
          <w:rFonts w:ascii="Arial" w:hAnsi="Arial" w:cs="Arial"/>
          <w:spacing w:val="1"/>
          <w:sz w:val="22"/>
          <w:szCs w:val="22"/>
        </w:rPr>
        <w:t xml:space="preserve"> </w:t>
      </w:r>
      <w:r>
        <w:rPr>
          <w:rFonts w:ascii="Arial" w:hAnsi="Arial" w:cs="Arial"/>
          <w:sz w:val="22"/>
          <w:szCs w:val="22"/>
        </w:rPr>
        <w:t>ser</w:t>
      </w:r>
      <w:r>
        <w:rPr>
          <w:rFonts w:ascii="Arial" w:hAnsi="Arial" w:cs="Arial"/>
          <w:spacing w:val="2"/>
          <w:sz w:val="22"/>
          <w:szCs w:val="22"/>
        </w:rPr>
        <w:t xml:space="preserve"> </w:t>
      </w:r>
      <w:r>
        <w:rPr>
          <w:rFonts w:ascii="Arial" w:hAnsi="Arial" w:cs="Arial"/>
          <w:sz w:val="22"/>
          <w:szCs w:val="22"/>
        </w:rPr>
        <w:t>alterado</w:t>
      </w:r>
      <w:r>
        <w:rPr>
          <w:rFonts w:ascii="Arial" w:hAnsi="Arial" w:cs="Arial"/>
          <w:spacing w:val="2"/>
          <w:sz w:val="22"/>
          <w:szCs w:val="22"/>
        </w:rPr>
        <w:t xml:space="preserve"> </w:t>
      </w:r>
      <w:r>
        <w:rPr>
          <w:rFonts w:ascii="Arial" w:hAnsi="Arial" w:cs="Arial"/>
          <w:sz w:val="22"/>
          <w:szCs w:val="22"/>
        </w:rPr>
        <w:t>nas</w:t>
      </w:r>
      <w:r>
        <w:rPr>
          <w:rFonts w:ascii="Arial" w:hAnsi="Arial" w:cs="Arial"/>
          <w:spacing w:val="2"/>
          <w:sz w:val="22"/>
          <w:szCs w:val="22"/>
        </w:rPr>
        <w:t xml:space="preserve"> </w:t>
      </w:r>
      <w:r>
        <w:rPr>
          <w:rFonts w:ascii="Arial" w:hAnsi="Arial" w:cs="Arial"/>
          <w:sz w:val="22"/>
          <w:szCs w:val="22"/>
        </w:rPr>
        <w:t>hipóteses</w:t>
      </w:r>
      <w:r>
        <w:rPr>
          <w:rFonts w:ascii="Arial" w:hAnsi="Arial" w:cs="Arial"/>
          <w:spacing w:val="3"/>
          <w:sz w:val="22"/>
          <w:szCs w:val="22"/>
        </w:rPr>
        <w:t xml:space="preserve"> </w:t>
      </w:r>
      <w:r>
        <w:rPr>
          <w:rFonts w:ascii="Arial" w:hAnsi="Arial" w:cs="Arial"/>
          <w:sz w:val="22"/>
          <w:szCs w:val="22"/>
        </w:rPr>
        <w:t>e</w:t>
      </w:r>
      <w:r>
        <w:rPr>
          <w:rFonts w:ascii="Arial" w:hAnsi="Arial" w:cs="Arial"/>
          <w:spacing w:val="1"/>
          <w:sz w:val="22"/>
          <w:szCs w:val="22"/>
        </w:rPr>
        <w:t xml:space="preserve"> </w:t>
      </w:r>
      <w:r>
        <w:rPr>
          <w:rFonts w:ascii="Arial" w:hAnsi="Arial" w:cs="Arial"/>
          <w:sz w:val="22"/>
          <w:szCs w:val="22"/>
        </w:rPr>
        <w:t>condições</w:t>
      </w:r>
      <w:r>
        <w:rPr>
          <w:rFonts w:ascii="Arial" w:hAnsi="Arial" w:cs="Arial"/>
          <w:spacing w:val="3"/>
          <w:sz w:val="22"/>
          <w:szCs w:val="22"/>
        </w:rPr>
        <w:t xml:space="preserve"> </w:t>
      </w:r>
      <w:r>
        <w:rPr>
          <w:rFonts w:ascii="Arial" w:hAnsi="Arial" w:cs="Arial"/>
          <w:sz w:val="22"/>
          <w:szCs w:val="22"/>
        </w:rPr>
        <w:t>previstas</w:t>
      </w:r>
      <w:r>
        <w:rPr>
          <w:rFonts w:ascii="Arial" w:hAnsi="Arial" w:cs="Arial"/>
          <w:spacing w:val="2"/>
          <w:sz w:val="22"/>
          <w:szCs w:val="22"/>
        </w:rPr>
        <w:t xml:space="preserve"> </w:t>
      </w:r>
      <w:r>
        <w:rPr>
          <w:rFonts w:ascii="Arial" w:hAnsi="Arial" w:cs="Arial"/>
          <w:sz w:val="22"/>
          <w:szCs w:val="22"/>
        </w:rPr>
        <w:t>nos</w:t>
      </w:r>
      <w:r>
        <w:rPr>
          <w:rFonts w:ascii="Arial" w:hAnsi="Arial" w:cs="Arial"/>
          <w:color w:val="000080"/>
          <w:spacing w:val="12"/>
          <w:sz w:val="22"/>
          <w:szCs w:val="22"/>
        </w:rPr>
        <w:t xml:space="preserve"> </w:t>
      </w:r>
      <w:hyperlink r:id="rId13">
        <w:r>
          <w:rPr>
            <w:rFonts w:ascii="Arial" w:hAnsi="Arial" w:cs="Arial"/>
            <w:color w:val="000080"/>
            <w:sz w:val="22"/>
            <w:szCs w:val="22"/>
            <w:u w:val="single" w:color="000080"/>
          </w:rPr>
          <w:t>arts.</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124</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a</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136</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da</w:t>
        </w:r>
      </w:hyperlink>
      <w:r>
        <w:rPr>
          <w:rFonts w:ascii="Arial" w:hAnsi="Arial" w:cs="Arial"/>
          <w:color w:val="000080"/>
          <w:sz w:val="22"/>
          <w:szCs w:val="22"/>
          <w:u w:val="single" w:color="000080"/>
          <w:lang w:val="pt-BR"/>
        </w:rPr>
        <w:t xml:space="preserve"> </w:t>
      </w:r>
      <w:r>
        <w:rPr>
          <w:rFonts w:ascii="Arial" w:hAnsi="Arial" w:cs="Arial"/>
          <w:color w:val="000080"/>
          <w:spacing w:val="-52"/>
          <w:sz w:val="22"/>
          <w:szCs w:val="22"/>
        </w:rPr>
        <w:t xml:space="preserve"> </w:t>
      </w:r>
      <w:hyperlink r:id="rId14">
        <w:r>
          <w:rPr>
            <w:rFonts w:ascii="Arial" w:hAnsi="Arial" w:cs="Arial"/>
            <w:color w:val="000080"/>
            <w:sz w:val="22"/>
            <w:szCs w:val="22"/>
            <w:u w:val="single" w:color="000080"/>
          </w:rPr>
          <w:t>Lei</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Federal</w:t>
        </w:r>
        <w:r>
          <w:rPr>
            <w:rFonts w:ascii="Arial" w:hAnsi="Arial" w:cs="Arial"/>
            <w:color w:val="000080"/>
            <w:spacing w:val="-2"/>
            <w:sz w:val="22"/>
            <w:szCs w:val="22"/>
            <w:u w:val="single" w:color="000080"/>
          </w:rPr>
          <w:t xml:space="preserve"> </w:t>
        </w:r>
        <w:r>
          <w:rPr>
            <w:rFonts w:ascii="Arial" w:hAnsi="Arial" w:cs="Arial"/>
            <w:color w:val="000080"/>
            <w:sz w:val="22"/>
            <w:szCs w:val="22"/>
            <w:u w:val="single" w:color="000080"/>
          </w:rPr>
          <w:t>nº</w:t>
        </w:r>
        <w:r>
          <w:rPr>
            <w:rFonts w:ascii="Arial" w:hAnsi="Arial" w:cs="Arial"/>
            <w:color w:val="000080"/>
            <w:spacing w:val="-1"/>
            <w:sz w:val="22"/>
            <w:szCs w:val="22"/>
            <w:u w:val="single" w:color="000080"/>
          </w:rPr>
          <w:t xml:space="preserve"> </w:t>
        </w:r>
        <w:r>
          <w:rPr>
            <w:rFonts w:ascii="Arial" w:hAnsi="Arial" w:cs="Arial"/>
            <w:color w:val="000080"/>
            <w:sz w:val="22"/>
            <w:szCs w:val="22"/>
            <w:u w:val="single" w:color="000080"/>
          </w:rPr>
          <w:t>14.133/2021</w:t>
        </w:r>
        <w:r>
          <w:rPr>
            <w:rFonts w:ascii="Arial" w:hAnsi="Arial" w:cs="Arial"/>
            <w:sz w:val="22"/>
            <w:szCs w:val="22"/>
          </w:rPr>
          <w:t>.</w:t>
        </w:r>
      </w:hyperlink>
    </w:p>
    <w:p w14:paraId="3C94BB67" w14:textId="77777777" w:rsidR="00EF66B9" w:rsidRDefault="00EF66B9">
      <w:pPr>
        <w:pStyle w:val="Corpodetexto"/>
        <w:spacing w:before="98" w:line="276" w:lineRule="auto"/>
        <w:ind w:leftChars="200" w:left="440" w:right="141" w:firstLineChars="100" w:firstLine="220"/>
        <w:jc w:val="both"/>
        <w:rPr>
          <w:rFonts w:ascii="Arial" w:hAnsi="Arial" w:cs="Arial"/>
          <w:sz w:val="22"/>
          <w:szCs w:val="22"/>
        </w:rPr>
      </w:pPr>
    </w:p>
    <w:p w14:paraId="031230C6"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cs="Arial"/>
          <w:sz w:val="22"/>
          <w:szCs w:val="22"/>
        </w:rPr>
      </w:pPr>
      <w:r>
        <w:rPr>
          <w:rFonts w:ascii="Arial" w:hAnsi="Arial"/>
          <w:b/>
        </w:rPr>
        <w:t>DA</w:t>
      </w:r>
      <w:r>
        <w:rPr>
          <w:rFonts w:ascii="Arial" w:hAnsi="Arial"/>
          <w:b/>
          <w:spacing w:val="-6"/>
        </w:rPr>
        <w:t xml:space="preserve"> </w:t>
      </w:r>
      <w:r>
        <w:rPr>
          <w:rFonts w:ascii="Arial" w:hAnsi="Arial"/>
          <w:b/>
        </w:rPr>
        <w:t>PUBLICAÇÃO</w:t>
      </w:r>
    </w:p>
    <w:p w14:paraId="4695EBC0"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08"/>
        <w:jc w:val="both"/>
        <w:rPr>
          <w:rFonts w:ascii="Arial" w:hAnsi="Arial" w:cs="Arial"/>
          <w:color w:val="000080"/>
          <w:sz w:val="22"/>
          <w:szCs w:val="22"/>
          <w:u w:val="single" w:color="000080"/>
        </w:rPr>
      </w:pPr>
      <w:r>
        <w:rPr>
          <w:rFonts w:ascii="Arial" w:hAnsi="Arial" w:cs="Arial"/>
          <w:w w:val="95"/>
          <w:sz w:val="22"/>
          <w:szCs w:val="22"/>
        </w:rPr>
        <w:t>Incumbirá a</w:t>
      </w:r>
      <w:r>
        <w:rPr>
          <w:rFonts w:ascii="Arial" w:hAnsi="Arial" w:cs="Arial"/>
          <w:w w:val="95"/>
          <w:sz w:val="22"/>
          <w:szCs w:val="22"/>
          <w:lang w:val="pt-BR"/>
        </w:rPr>
        <w:t xml:space="preserve"> Secretaria Municipal de Saúde</w:t>
      </w:r>
      <w:r>
        <w:rPr>
          <w:rFonts w:ascii="Arial" w:hAnsi="Arial" w:cs="Arial"/>
          <w:w w:val="95"/>
          <w:sz w:val="22"/>
          <w:szCs w:val="22"/>
        </w:rPr>
        <w:t xml:space="preserve"> divulgar o presente instrumento no Portal Nacional de Contratações Públicas</w:t>
      </w:r>
      <w:r>
        <w:rPr>
          <w:rFonts w:ascii="Arial" w:hAnsi="Arial" w:cs="Arial"/>
          <w:spacing w:val="1"/>
          <w:w w:val="95"/>
          <w:sz w:val="22"/>
          <w:szCs w:val="22"/>
        </w:rPr>
        <w:t xml:space="preserve"> </w:t>
      </w:r>
      <w:r>
        <w:rPr>
          <w:rFonts w:ascii="Arial" w:hAnsi="Arial" w:cs="Arial"/>
          <w:sz w:val="22"/>
          <w:szCs w:val="22"/>
        </w:rPr>
        <w:t>(PNCP),</w:t>
      </w:r>
      <w:r>
        <w:rPr>
          <w:rFonts w:ascii="Arial" w:hAnsi="Arial" w:cs="Arial"/>
          <w:spacing w:val="-5"/>
          <w:sz w:val="22"/>
          <w:szCs w:val="22"/>
        </w:rPr>
        <w:t xml:space="preserve"> </w:t>
      </w:r>
      <w:r>
        <w:rPr>
          <w:rFonts w:ascii="Arial" w:hAnsi="Arial" w:cs="Arial"/>
          <w:sz w:val="22"/>
          <w:szCs w:val="22"/>
        </w:rPr>
        <w:t>na</w:t>
      </w:r>
      <w:r>
        <w:rPr>
          <w:rFonts w:ascii="Arial" w:hAnsi="Arial" w:cs="Arial"/>
          <w:spacing w:val="-6"/>
          <w:sz w:val="22"/>
          <w:szCs w:val="22"/>
        </w:rPr>
        <w:t xml:space="preserve"> </w:t>
      </w:r>
      <w:r>
        <w:rPr>
          <w:rFonts w:ascii="Arial" w:hAnsi="Arial" w:cs="Arial"/>
          <w:sz w:val="22"/>
          <w:szCs w:val="22"/>
        </w:rPr>
        <w:t>forma</w:t>
      </w:r>
      <w:r>
        <w:rPr>
          <w:rFonts w:ascii="Arial" w:hAnsi="Arial" w:cs="Arial"/>
          <w:spacing w:val="-5"/>
          <w:sz w:val="22"/>
          <w:szCs w:val="22"/>
        </w:rPr>
        <w:t xml:space="preserve"> </w:t>
      </w:r>
      <w:r>
        <w:rPr>
          <w:rFonts w:ascii="Arial" w:hAnsi="Arial" w:cs="Arial"/>
          <w:sz w:val="22"/>
          <w:szCs w:val="22"/>
        </w:rPr>
        <w:t>prevista</w:t>
      </w:r>
      <w:r>
        <w:rPr>
          <w:rFonts w:ascii="Arial" w:hAnsi="Arial" w:cs="Arial"/>
          <w:spacing w:val="-6"/>
          <w:sz w:val="22"/>
          <w:szCs w:val="22"/>
        </w:rPr>
        <w:t xml:space="preserve"> </w:t>
      </w:r>
      <w:r>
        <w:rPr>
          <w:rFonts w:ascii="Arial" w:hAnsi="Arial" w:cs="Arial"/>
          <w:sz w:val="22"/>
          <w:szCs w:val="22"/>
        </w:rPr>
        <w:t>no</w:t>
      </w:r>
      <w:r>
        <w:rPr>
          <w:rFonts w:ascii="Arial" w:hAnsi="Arial" w:cs="Arial"/>
          <w:color w:val="000080"/>
          <w:spacing w:val="-3"/>
          <w:sz w:val="22"/>
          <w:szCs w:val="22"/>
        </w:rPr>
        <w:t xml:space="preserve"> </w:t>
      </w:r>
      <w:hyperlink r:id="rId15">
        <w:r>
          <w:rPr>
            <w:rFonts w:ascii="Arial" w:hAnsi="Arial" w:cs="Arial"/>
            <w:color w:val="000080"/>
            <w:sz w:val="22"/>
            <w:szCs w:val="22"/>
            <w:u w:val="single" w:color="000080"/>
          </w:rPr>
          <w:t>art.</w:t>
        </w:r>
        <w:r>
          <w:rPr>
            <w:rFonts w:ascii="Arial" w:hAnsi="Arial" w:cs="Arial"/>
            <w:color w:val="000080"/>
            <w:spacing w:val="-5"/>
            <w:sz w:val="22"/>
            <w:szCs w:val="22"/>
            <w:u w:val="single" w:color="000080"/>
          </w:rPr>
          <w:t xml:space="preserve"> </w:t>
        </w:r>
        <w:r>
          <w:rPr>
            <w:rFonts w:ascii="Arial" w:hAnsi="Arial" w:cs="Arial"/>
            <w:color w:val="000080"/>
            <w:sz w:val="22"/>
            <w:szCs w:val="22"/>
            <w:u w:val="single" w:color="000080"/>
          </w:rPr>
          <w:t>94</w:t>
        </w:r>
        <w:r>
          <w:rPr>
            <w:rFonts w:ascii="Arial" w:hAnsi="Arial" w:cs="Arial"/>
            <w:color w:val="000080"/>
            <w:spacing w:val="-5"/>
            <w:sz w:val="22"/>
            <w:szCs w:val="22"/>
            <w:u w:val="single" w:color="000080"/>
          </w:rPr>
          <w:t xml:space="preserve"> </w:t>
        </w:r>
        <w:r>
          <w:rPr>
            <w:rFonts w:ascii="Arial" w:hAnsi="Arial" w:cs="Arial"/>
            <w:color w:val="000080"/>
            <w:sz w:val="22"/>
            <w:szCs w:val="22"/>
            <w:u w:val="single" w:color="000080"/>
          </w:rPr>
          <w:t>da</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Lei</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14.133,</w:t>
        </w:r>
        <w:r>
          <w:rPr>
            <w:rFonts w:ascii="Arial" w:hAnsi="Arial" w:cs="Arial"/>
            <w:color w:val="000080"/>
            <w:spacing w:val="-3"/>
            <w:sz w:val="22"/>
            <w:szCs w:val="22"/>
            <w:u w:val="single" w:color="000080"/>
          </w:rPr>
          <w:t xml:space="preserve"> </w:t>
        </w:r>
        <w:r>
          <w:rPr>
            <w:rFonts w:ascii="Arial" w:hAnsi="Arial" w:cs="Arial"/>
            <w:color w:val="000080"/>
            <w:sz w:val="22"/>
            <w:szCs w:val="22"/>
            <w:u w:val="single" w:color="000080"/>
          </w:rPr>
          <w:t>de</w:t>
        </w:r>
        <w:r>
          <w:rPr>
            <w:rFonts w:ascii="Arial" w:hAnsi="Arial" w:cs="Arial"/>
            <w:color w:val="000080"/>
            <w:spacing w:val="-4"/>
            <w:sz w:val="22"/>
            <w:szCs w:val="22"/>
            <w:u w:val="single" w:color="000080"/>
          </w:rPr>
          <w:t xml:space="preserve"> </w:t>
        </w:r>
        <w:r>
          <w:rPr>
            <w:rFonts w:ascii="Arial" w:hAnsi="Arial" w:cs="Arial"/>
            <w:color w:val="000080"/>
            <w:sz w:val="22"/>
            <w:szCs w:val="22"/>
            <w:u w:val="single" w:color="000080"/>
          </w:rPr>
          <w:t>2021</w:t>
        </w:r>
        <w:r>
          <w:rPr>
            <w:rFonts w:ascii="Arial" w:hAnsi="Arial" w:cs="Arial"/>
            <w:sz w:val="22"/>
            <w:szCs w:val="22"/>
          </w:rPr>
          <w:t>,</w:t>
        </w:r>
        <w:r>
          <w:rPr>
            <w:rFonts w:ascii="Arial" w:hAnsi="Arial" w:cs="Arial"/>
            <w:spacing w:val="-2"/>
            <w:sz w:val="22"/>
            <w:szCs w:val="22"/>
          </w:rPr>
          <w:t xml:space="preserve"> </w:t>
        </w:r>
      </w:hyperlink>
      <w:r>
        <w:rPr>
          <w:rFonts w:ascii="Arial" w:hAnsi="Arial" w:cs="Arial"/>
          <w:sz w:val="22"/>
          <w:szCs w:val="22"/>
        </w:rPr>
        <w:t>bem</w:t>
      </w:r>
      <w:r>
        <w:rPr>
          <w:rFonts w:ascii="Arial" w:hAnsi="Arial" w:cs="Arial"/>
          <w:spacing w:val="-6"/>
          <w:sz w:val="22"/>
          <w:szCs w:val="22"/>
        </w:rPr>
        <w:t xml:space="preserve"> </w:t>
      </w:r>
      <w:r>
        <w:rPr>
          <w:rFonts w:ascii="Arial" w:hAnsi="Arial" w:cs="Arial"/>
          <w:sz w:val="22"/>
          <w:szCs w:val="22"/>
        </w:rPr>
        <w:t>como</w:t>
      </w:r>
      <w:r>
        <w:rPr>
          <w:rFonts w:ascii="Arial" w:hAnsi="Arial" w:cs="Arial"/>
          <w:spacing w:val="-2"/>
          <w:sz w:val="22"/>
          <w:szCs w:val="22"/>
        </w:rPr>
        <w:t xml:space="preserve"> </w:t>
      </w:r>
      <w:r>
        <w:rPr>
          <w:rFonts w:ascii="Arial" w:hAnsi="Arial" w:cs="Arial"/>
          <w:sz w:val="22"/>
          <w:szCs w:val="22"/>
        </w:rPr>
        <w:t>no</w:t>
      </w:r>
      <w:r>
        <w:rPr>
          <w:rFonts w:ascii="Arial" w:hAnsi="Arial" w:cs="Arial"/>
          <w:spacing w:val="-6"/>
          <w:sz w:val="22"/>
          <w:szCs w:val="22"/>
        </w:rPr>
        <w:t xml:space="preserve"> </w:t>
      </w:r>
      <w:r>
        <w:rPr>
          <w:rFonts w:ascii="Arial" w:hAnsi="Arial" w:cs="Arial"/>
          <w:sz w:val="22"/>
          <w:szCs w:val="22"/>
        </w:rPr>
        <w:t>respectivo</w:t>
      </w:r>
      <w:r>
        <w:rPr>
          <w:rFonts w:ascii="Arial" w:hAnsi="Arial" w:cs="Arial"/>
          <w:spacing w:val="-5"/>
          <w:sz w:val="22"/>
          <w:szCs w:val="22"/>
        </w:rPr>
        <w:t xml:space="preserve"> </w:t>
      </w:r>
      <w:r>
        <w:rPr>
          <w:rFonts w:ascii="Arial" w:hAnsi="Arial" w:cs="Arial"/>
          <w:sz w:val="22"/>
          <w:szCs w:val="22"/>
        </w:rPr>
        <w:t>sítio</w:t>
      </w:r>
      <w:r>
        <w:rPr>
          <w:rFonts w:ascii="Arial" w:hAnsi="Arial" w:cs="Arial"/>
          <w:spacing w:val="-6"/>
          <w:sz w:val="22"/>
          <w:szCs w:val="22"/>
        </w:rPr>
        <w:t xml:space="preserve"> </w:t>
      </w:r>
      <w:r>
        <w:rPr>
          <w:rFonts w:ascii="Arial" w:hAnsi="Arial" w:cs="Arial"/>
          <w:sz w:val="22"/>
          <w:szCs w:val="22"/>
        </w:rPr>
        <w:t>oficial</w:t>
      </w:r>
      <w:r>
        <w:rPr>
          <w:rFonts w:ascii="Arial" w:hAnsi="Arial" w:cs="Arial"/>
          <w:spacing w:val="-6"/>
          <w:sz w:val="22"/>
          <w:szCs w:val="22"/>
        </w:rPr>
        <w:t xml:space="preserve"> </w:t>
      </w:r>
      <w:r>
        <w:rPr>
          <w:rFonts w:ascii="Arial" w:hAnsi="Arial" w:cs="Arial"/>
          <w:spacing w:val="-6"/>
          <w:sz w:val="22"/>
          <w:szCs w:val="22"/>
          <w:lang w:val="pt-BR"/>
        </w:rPr>
        <w:t xml:space="preserve">eletrônico do Município de Nova Friburgo/RJ, em </w:t>
      </w:r>
      <w:hyperlink r:id="rId16" w:history="1">
        <w:r>
          <w:rPr>
            <w:rStyle w:val="Hyperlink"/>
            <w:rFonts w:ascii="Arial" w:eastAsia="SimSun" w:hAnsi="Arial"/>
            <w:sz w:val="22"/>
            <w:szCs w:val="22"/>
            <w:lang w:val="en-US" w:eastAsia="pt-BR"/>
          </w:rPr>
          <w:t>https://www.novafriburgo.rj.gov.br/licitacao/</w:t>
        </w:r>
      </w:hyperlink>
      <w:r>
        <w:rPr>
          <w:rFonts w:ascii="Arial" w:eastAsia="SimSun" w:hAnsi="Arial"/>
          <w:color w:val="000000"/>
          <w:sz w:val="22"/>
          <w:szCs w:val="22"/>
          <w:lang w:val="en-US" w:eastAsia="pt-BR"/>
        </w:rPr>
        <w:t xml:space="preserve"> </w:t>
      </w:r>
      <w:r>
        <w:rPr>
          <w:rFonts w:ascii="Arial" w:hAnsi="Arial" w:cs="Arial"/>
          <w:sz w:val="22"/>
          <w:szCs w:val="22"/>
        </w:rPr>
        <w:t>,</w:t>
      </w:r>
      <w:r>
        <w:rPr>
          <w:rFonts w:ascii="Arial" w:hAnsi="Arial" w:cs="Arial"/>
          <w:spacing w:val="-53"/>
          <w:sz w:val="22"/>
          <w:szCs w:val="22"/>
        </w:rPr>
        <w:t xml:space="preserve"> </w:t>
      </w:r>
      <w:r>
        <w:rPr>
          <w:rFonts w:ascii="Arial" w:hAnsi="Arial" w:cs="Arial"/>
          <w:sz w:val="22"/>
          <w:szCs w:val="22"/>
        </w:rPr>
        <w:t xml:space="preserve">em atenção ao art. 91, </w:t>
      </w:r>
      <w:r>
        <w:rPr>
          <w:rFonts w:ascii="Arial" w:hAnsi="Arial" w:cs="Arial"/>
          <w:i/>
          <w:sz w:val="22"/>
          <w:szCs w:val="22"/>
        </w:rPr>
        <w:t xml:space="preserve">caput, </w:t>
      </w:r>
      <w:r>
        <w:rPr>
          <w:rFonts w:ascii="Arial" w:hAnsi="Arial" w:cs="Arial"/>
          <w:sz w:val="22"/>
          <w:szCs w:val="22"/>
        </w:rPr>
        <w:t>da Lei n.º 14.133, de 2021</w:t>
      </w:r>
      <w:r>
        <w:rPr>
          <w:rFonts w:ascii="Arial" w:hAnsi="Arial" w:cs="Arial"/>
          <w:sz w:val="22"/>
          <w:szCs w:val="22"/>
          <w:lang w:val="pt-BR"/>
        </w:rPr>
        <w:t>.</w:t>
      </w:r>
    </w:p>
    <w:p w14:paraId="24CEDAF3" w14:textId="77777777" w:rsidR="00EF66B9" w:rsidRDefault="00EF66B9">
      <w:pPr>
        <w:pStyle w:val="Corpodetexto"/>
        <w:spacing w:before="104" w:after="121" w:line="276" w:lineRule="auto"/>
        <w:ind w:leftChars="200" w:left="440" w:right="131" w:firstLineChars="100" w:firstLine="220"/>
        <w:jc w:val="both"/>
        <w:rPr>
          <w:rFonts w:ascii="Arial" w:hAnsi="Arial" w:cs="Arial"/>
          <w:color w:val="000080"/>
          <w:sz w:val="22"/>
          <w:szCs w:val="22"/>
          <w:u w:val="single" w:color="000080"/>
        </w:rPr>
      </w:pPr>
    </w:p>
    <w:p w14:paraId="217951CD"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cs="Arial"/>
          <w:color w:val="000080"/>
          <w:sz w:val="22"/>
          <w:szCs w:val="22"/>
          <w:u w:val="single" w:color="000080"/>
        </w:rPr>
      </w:pPr>
      <w:r>
        <w:rPr>
          <w:rFonts w:ascii="Arial" w:hAnsi="Arial"/>
          <w:b/>
        </w:rPr>
        <w:t>DAS</w:t>
      </w:r>
      <w:r>
        <w:rPr>
          <w:rFonts w:ascii="Arial" w:hAnsi="Arial"/>
          <w:b/>
          <w:spacing w:val="-3"/>
        </w:rPr>
        <w:t xml:space="preserve"> </w:t>
      </w:r>
      <w:r>
        <w:rPr>
          <w:rFonts w:ascii="Arial" w:hAnsi="Arial"/>
          <w:b/>
        </w:rPr>
        <w:t>DISPOSIÇÕES</w:t>
      </w:r>
      <w:r>
        <w:rPr>
          <w:rFonts w:ascii="Arial" w:hAnsi="Arial"/>
          <w:b/>
          <w:spacing w:val="-3"/>
        </w:rPr>
        <w:t xml:space="preserve"> </w:t>
      </w:r>
      <w:r>
        <w:rPr>
          <w:rFonts w:ascii="Arial" w:hAnsi="Arial"/>
          <w:b/>
        </w:rPr>
        <w:t>GERAIS</w:t>
      </w:r>
    </w:p>
    <w:p w14:paraId="3B633A7D" w14:textId="77777777" w:rsidR="00EF66B9" w:rsidRDefault="00000000">
      <w:pPr>
        <w:pStyle w:val="Corpodetexto"/>
        <w:numPr>
          <w:ilvl w:val="1"/>
          <w:numId w:val="2"/>
        </w:numPr>
        <w:tabs>
          <w:tab w:val="clear" w:pos="426"/>
        </w:tabs>
        <w:spacing w:before="104" w:after="122" w:line="276" w:lineRule="auto"/>
        <w:ind w:leftChars="200" w:left="440" w:right="134" w:firstLineChars="100" w:firstLine="220"/>
        <w:jc w:val="both"/>
        <w:rPr>
          <w:rFonts w:ascii="Arial" w:hAnsi="Arial" w:cs="Arial"/>
          <w:sz w:val="22"/>
          <w:szCs w:val="22"/>
        </w:rPr>
      </w:pPr>
      <w:r>
        <w:rPr>
          <w:rFonts w:ascii="Arial" w:hAnsi="Arial" w:cs="Arial"/>
          <w:sz w:val="22"/>
          <w:szCs w:val="22"/>
        </w:rPr>
        <w:t>Com exceção dos casos expressamente autorizados no Edital, o Credenciado somente poderá</w:t>
      </w:r>
      <w:r>
        <w:rPr>
          <w:rFonts w:ascii="Arial" w:hAnsi="Arial" w:cs="Arial"/>
          <w:spacing w:val="1"/>
          <w:sz w:val="22"/>
          <w:szCs w:val="22"/>
        </w:rPr>
        <w:t xml:space="preserve"> </w:t>
      </w:r>
      <w:r>
        <w:rPr>
          <w:rFonts w:ascii="Arial" w:hAnsi="Arial" w:cs="Arial"/>
          <w:sz w:val="22"/>
          <w:szCs w:val="22"/>
        </w:rPr>
        <w:t>subcontratar o fornecimento do objeto com a prévia concordância da Credenciante, ficando, neste caso,</w:t>
      </w:r>
      <w:r>
        <w:rPr>
          <w:rFonts w:ascii="Arial" w:hAnsi="Arial" w:cs="Arial"/>
          <w:spacing w:val="1"/>
          <w:sz w:val="22"/>
          <w:szCs w:val="22"/>
        </w:rPr>
        <w:t xml:space="preserve"> </w:t>
      </w:r>
      <w:r>
        <w:rPr>
          <w:rFonts w:ascii="Arial" w:hAnsi="Arial" w:cs="Arial"/>
          <w:sz w:val="22"/>
          <w:szCs w:val="22"/>
        </w:rPr>
        <w:t>solidariamente responsável perante a Credenciante pelo fornecimento feito pela Subcontratada e, ainda,</w:t>
      </w:r>
      <w:r>
        <w:rPr>
          <w:rFonts w:ascii="Arial" w:hAnsi="Arial" w:cs="Arial"/>
          <w:spacing w:val="1"/>
          <w:sz w:val="22"/>
          <w:szCs w:val="22"/>
        </w:rPr>
        <w:t xml:space="preserve"> </w:t>
      </w:r>
      <w:r>
        <w:rPr>
          <w:rFonts w:ascii="Arial" w:hAnsi="Arial" w:cs="Arial"/>
          <w:sz w:val="22"/>
          <w:szCs w:val="22"/>
        </w:rPr>
        <w:t>pelas consequências dos fatos e</w:t>
      </w:r>
      <w:r>
        <w:rPr>
          <w:rFonts w:ascii="Arial" w:hAnsi="Arial" w:cs="Arial"/>
          <w:spacing w:val="1"/>
          <w:sz w:val="22"/>
          <w:szCs w:val="22"/>
        </w:rPr>
        <w:t xml:space="preserve"> </w:t>
      </w:r>
      <w:r>
        <w:rPr>
          <w:rFonts w:ascii="Arial" w:hAnsi="Arial" w:cs="Arial"/>
          <w:sz w:val="22"/>
          <w:szCs w:val="22"/>
        </w:rPr>
        <w:t>atos</w:t>
      </w:r>
      <w:r>
        <w:rPr>
          <w:rFonts w:ascii="Arial" w:hAnsi="Arial" w:cs="Arial"/>
          <w:spacing w:val="-1"/>
          <w:sz w:val="22"/>
          <w:szCs w:val="22"/>
        </w:rPr>
        <w:t xml:space="preserve"> </w:t>
      </w:r>
      <w:r>
        <w:rPr>
          <w:rFonts w:ascii="Arial" w:hAnsi="Arial" w:cs="Arial"/>
          <w:sz w:val="22"/>
          <w:szCs w:val="22"/>
        </w:rPr>
        <w:t>a</w:t>
      </w:r>
      <w:r>
        <w:rPr>
          <w:rFonts w:ascii="Arial" w:hAnsi="Arial" w:cs="Arial"/>
          <w:spacing w:val="1"/>
          <w:sz w:val="22"/>
          <w:szCs w:val="22"/>
        </w:rPr>
        <w:t xml:space="preserve"> </w:t>
      </w:r>
      <w:r>
        <w:rPr>
          <w:rFonts w:ascii="Arial" w:hAnsi="Arial" w:cs="Arial"/>
          <w:sz w:val="22"/>
          <w:szCs w:val="22"/>
        </w:rPr>
        <w:t>ela</w:t>
      </w:r>
      <w:r>
        <w:rPr>
          <w:rFonts w:ascii="Arial" w:hAnsi="Arial" w:cs="Arial"/>
          <w:spacing w:val="-1"/>
          <w:sz w:val="22"/>
          <w:szCs w:val="22"/>
        </w:rPr>
        <w:t xml:space="preserve"> </w:t>
      </w:r>
      <w:r>
        <w:rPr>
          <w:rFonts w:ascii="Arial" w:hAnsi="Arial" w:cs="Arial"/>
          <w:sz w:val="22"/>
          <w:szCs w:val="22"/>
        </w:rPr>
        <w:t>imputáveis.</w:t>
      </w:r>
    </w:p>
    <w:p w14:paraId="4F3AF8C6" w14:textId="77777777" w:rsidR="00EF66B9" w:rsidRDefault="00EF66B9">
      <w:pPr>
        <w:pStyle w:val="PargrafodaLista"/>
        <w:tabs>
          <w:tab w:val="left" w:pos="862"/>
        </w:tabs>
        <w:spacing w:before="105" w:line="276" w:lineRule="auto"/>
        <w:ind w:left="0" w:right="136"/>
        <w:rPr>
          <w:rFonts w:ascii="Arial" w:hAnsi="Arial" w:cs="Arial"/>
        </w:rPr>
      </w:pPr>
    </w:p>
    <w:p w14:paraId="44232045" w14:textId="77777777" w:rsidR="00EF66B9" w:rsidRDefault="00000000">
      <w:pPr>
        <w:pStyle w:val="Corpodetexto"/>
        <w:numPr>
          <w:ilvl w:val="0"/>
          <w:numId w:val="2"/>
        </w:numPr>
        <w:spacing w:before="104" w:after="122" w:line="276" w:lineRule="auto"/>
        <w:ind w:leftChars="200" w:left="440" w:right="134" w:firstLineChars="100" w:firstLine="201"/>
        <w:jc w:val="both"/>
        <w:rPr>
          <w:rFonts w:ascii="Arial" w:hAnsi="Arial"/>
          <w:b/>
        </w:rPr>
      </w:pPr>
      <w:r>
        <w:rPr>
          <w:rFonts w:ascii="Arial" w:hAnsi="Arial"/>
          <w:b/>
          <w:lang w:val="pt-BR"/>
        </w:rPr>
        <w:t xml:space="preserve">DO </w:t>
      </w:r>
      <w:r>
        <w:rPr>
          <w:rFonts w:ascii="Arial" w:hAnsi="Arial"/>
          <w:b/>
        </w:rPr>
        <w:t>FORO</w:t>
      </w:r>
    </w:p>
    <w:p w14:paraId="428B60A7" w14:textId="77777777" w:rsidR="00EF66B9" w:rsidRDefault="00000000">
      <w:pPr>
        <w:pStyle w:val="Corpodetexto"/>
        <w:spacing w:before="104" w:after="122" w:line="276" w:lineRule="auto"/>
        <w:ind w:leftChars="300" w:left="660" w:right="134" w:firstLine="713"/>
        <w:jc w:val="both"/>
        <w:rPr>
          <w:rFonts w:ascii="Arial" w:hAnsi="Arial" w:cs="Arial"/>
          <w:sz w:val="22"/>
          <w:szCs w:val="22"/>
        </w:rPr>
      </w:pPr>
      <w:r>
        <w:rPr>
          <w:rFonts w:ascii="Arial" w:hAnsi="Arial" w:cs="Arial"/>
          <w:sz w:val="22"/>
          <w:szCs w:val="22"/>
        </w:rPr>
        <w:t>Fica eleito o Foro da Comarca de</w:t>
      </w:r>
      <w:r>
        <w:rPr>
          <w:rFonts w:ascii="Arial" w:hAnsi="Arial" w:cs="Arial"/>
          <w:sz w:val="22"/>
          <w:szCs w:val="22"/>
          <w:lang w:val="pt-BR"/>
        </w:rPr>
        <w:t xml:space="preserve"> Nova Friburgo/RJ</w:t>
      </w:r>
      <w:r>
        <w:rPr>
          <w:rFonts w:ascii="Arial" w:hAnsi="Arial" w:cs="Arial"/>
          <w:sz w:val="22"/>
          <w:szCs w:val="22"/>
        </w:rPr>
        <w:t xml:space="preserve"> para dirimir os litígios que decorrerem da execução</w:t>
      </w:r>
      <w:r>
        <w:rPr>
          <w:rFonts w:ascii="Arial" w:hAnsi="Arial" w:cs="Arial"/>
          <w:spacing w:val="-53"/>
          <w:sz w:val="22"/>
          <w:szCs w:val="22"/>
        </w:rPr>
        <w:t xml:space="preserve"> </w:t>
      </w:r>
      <w:r>
        <w:rPr>
          <w:rFonts w:ascii="Arial" w:hAnsi="Arial" w:cs="Arial"/>
          <w:spacing w:val="-53"/>
          <w:sz w:val="22"/>
          <w:szCs w:val="22"/>
          <w:lang w:val="pt-BR"/>
        </w:rPr>
        <w:t xml:space="preserve"> </w:t>
      </w:r>
      <w:r>
        <w:rPr>
          <w:rFonts w:ascii="Arial" w:hAnsi="Arial" w:cs="Arial"/>
          <w:sz w:val="22"/>
          <w:szCs w:val="22"/>
        </w:rPr>
        <w:t>deste Termo de Contrato</w:t>
      </w:r>
      <w:r>
        <w:rPr>
          <w:rFonts w:ascii="Arial" w:hAnsi="Arial" w:cs="Arial"/>
          <w:sz w:val="22"/>
          <w:szCs w:val="22"/>
          <w:lang w:val="pt-BR"/>
        </w:rPr>
        <w:t>,</w:t>
      </w:r>
      <w:r>
        <w:rPr>
          <w:rFonts w:ascii="Arial" w:hAnsi="Arial" w:cs="Arial"/>
          <w:sz w:val="22"/>
          <w:szCs w:val="22"/>
        </w:rPr>
        <w:t xml:space="preserve"> que não puderem ser compostos pela conciliação, conforme</w:t>
      </w:r>
      <w:r>
        <w:rPr>
          <w:rFonts w:ascii="Arial" w:hAnsi="Arial" w:cs="Arial"/>
          <w:color w:val="000080"/>
          <w:sz w:val="22"/>
          <w:szCs w:val="22"/>
        </w:rPr>
        <w:t xml:space="preserve"> </w:t>
      </w:r>
      <w:hyperlink r:id="rId17">
        <w:r>
          <w:rPr>
            <w:rFonts w:ascii="Arial" w:hAnsi="Arial" w:cs="Arial"/>
            <w:color w:val="000080"/>
            <w:sz w:val="22"/>
            <w:szCs w:val="22"/>
            <w:u w:val="single" w:color="000080"/>
          </w:rPr>
          <w:t>art. 92, §1º, da Lei nº</w:t>
        </w:r>
      </w:hyperlink>
      <w:r>
        <w:rPr>
          <w:rFonts w:ascii="Arial" w:hAnsi="Arial" w:cs="Arial"/>
          <w:color w:val="000080"/>
          <w:spacing w:val="1"/>
          <w:sz w:val="22"/>
          <w:szCs w:val="22"/>
        </w:rPr>
        <w:t xml:space="preserve"> </w:t>
      </w:r>
      <w:hyperlink r:id="rId18">
        <w:r>
          <w:rPr>
            <w:rFonts w:ascii="Arial" w:hAnsi="Arial" w:cs="Arial"/>
            <w:color w:val="000080"/>
            <w:sz w:val="22"/>
            <w:szCs w:val="22"/>
            <w:u w:val="single" w:color="000080"/>
          </w:rPr>
          <w:t>14.133/21.</w:t>
        </w:r>
      </w:hyperlink>
    </w:p>
    <w:p w14:paraId="301B6786" w14:textId="77777777" w:rsidR="00EF66B9" w:rsidRDefault="00EF66B9">
      <w:pPr>
        <w:pStyle w:val="Corpodetexto"/>
        <w:spacing w:before="3"/>
        <w:ind w:leftChars="200" w:left="440" w:firstLineChars="100" w:firstLine="220"/>
        <w:rPr>
          <w:rFonts w:ascii="Arial" w:hAnsi="Arial" w:cs="Arial"/>
          <w:sz w:val="22"/>
          <w:szCs w:val="22"/>
        </w:rPr>
      </w:pPr>
    </w:p>
    <w:p w14:paraId="4D4CBC56" w14:textId="56A00BA8" w:rsidR="00EF66B9" w:rsidRDefault="00000000">
      <w:pPr>
        <w:pStyle w:val="Corpodetexto"/>
        <w:tabs>
          <w:tab w:val="left" w:leader="dot" w:pos="4562"/>
        </w:tabs>
        <w:spacing w:before="93"/>
        <w:jc w:val="right"/>
        <w:rPr>
          <w:rFonts w:ascii="Arial" w:hAnsi="Arial" w:cs="Arial"/>
          <w:sz w:val="22"/>
          <w:szCs w:val="22"/>
          <w:lang w:val="pt-BR"/>
        </w:rPr>
      </w:pPr>
      <w:r>
        <w:rPr>
          <w:rFonts w:ascii="Arial" w:hAnsi="Arial" w:cs="Arial"/>
          <w:sz w:val="22"/>
          <w:szCs w:val="22"/>
          <w:lang w:val="pt-BR"/>
        </w:rPr>
        <w:t>Nova Friburgo, 1</w:t>
      </w:r>
      <w:r w:rsidR="00D90C4A">
        <w:rPr>
          <w:rFonts w:ascii="Arial" w:hAnsi="Arial" w:cs="Arial"/>
          <w:sz w:val="22"/>
          <w:szCs w:val="22"/>
          <w:lang w:val="pt-BR"/>
        </w:rPr>
        <w:t xml:space="preserve">1 </w:t>
      </w:r>
      <w:r>
        <w:rPr>
          <w:rFonts w:ascii="Arial" w:hAnsi="Arial" w:cs="Arial"/>
          <w:sz w:val="22"/>
          <w:szCs w:val="22"/>
          <w:lang w:val="pt-BR"/>
        </w:rPr>
        <w:t xml:space="preserve">de </w:t>
      </w:r>
      <w:r w:rsidR="00D90C4A">
        <w:rPr>
          <w:rFonts w:ascii="Arial" w:hAnsi="Arial" w:cs="Arial"/>
          <w:sz w:val="22"/>
          <w:szCs w:val="22"/>
          <w:lang w:val="pt-BR"/>
        </w:rPr>
        <w:t>agosto</w:t>
      </w:r>
      <w:r>
        <w:rPr>
          <w:rFonts w:ascii="Arial" w:hAnsi="Arial" w:cs="Arial"/>
          <w:sz w:val="22"/>
          <w:szCs w:val="22"/>
          <w:lang w:val="pt-BR"/>
        </w:rPr>
        <w:t xml:space="preserve"> de 202</w:t>
      </w:r>
      <w:r w:rsidR="00D90C4A">
        <w:rPr>
          <w:rFonts w:ascii="Arial" w:hAnsi="Arial" w:cs="Arial"/>
          <w:sz w:val="22"/>
          <w:szCs w:val="22"/>
          <w:lang w:val="pt-BR"/>
        </w:rPr>
        <w:t>5</w:t>
      </w:r>
      <w:r>
        <w:rPr>
          <w:rFonts w:ascii="Arial" w:hAnsi="Arial" w:cs="Arial"/>
          <w:sz w:val="22"/>
          <w:szCs w:val="22"/>
          <w:lang w:val="pt-BR"/>
        </w:rPr>
        <w:t>.</w:t>
      </w:r>
    </w:p>
    <w:p w14:paraId="6C1FB5AE" w14:textId="77777777" w:rsidR="00EF66B9" w:rsidRDefault="00EF66B9">
      <w:pPr>
        <w:pStyle w:val="Corpodetexto"/>
        <w:tabs>
          <w:tab w:val="left" w:leader="dot" w:pos="4562"/>
        </w:tabs>
        <w:spacing w:before="93"/>
        <w:rPr>
          <w:rFonts w:ascii="Arial" w:hAnsi="Arial" w:cs="Arial"/>
          <w:sz w:val="22"/>
          <w:szCs w:val="22"/>
          <w:lang w:val="pt-BR"/>
        </w:rPr>
      </w:pPr>
    </w:p>
    <w:p w14:paraId="22DAFF2E" w14:textId="77777777" w:rsidR="00EF66B9" w:rsidRDefault="00EF66B9">
      <w:pPr>
        <w:pStyle w:val="Corpodetexto"/>
        <w:tabs>
          <w:tab w:val="left" w:leader="dot" w:pos="4562"/>
        </w:tabs>
        <w:spacing w:before="93"/>
        <w:rPr>
          <w:rFonts w:ascii="Arial" w:hAnsi="Arial" w:cs="Arial"/>
          <w:sz w:val="22"/>
          <w:szCs w:val="22"/>
          <w:lang w:val="pt-BR"/>
        </w:rPr>
      </w:pPr>
    </w:p>
    <w:p w14:paraId="143F498D" w14:textId="77777777" w:rsidR="00EF66B9" w:rsidRDefault="00000000">
      <w:pPr>
        <w:pStyle w:val="Corpodetexto"/>
        <w:tabs>
          <w:tab w:val="left" w:leader="dot" w:pos="4562"/>
        </w:tabs>
        <w:spacing w:before="93"/>
        <w:jc w:val="center"/>
        <w:rPr>
          <w:rFonts w:ascii="Arial" w:hAnsi="Arial" w:cs="Arial"/>
          <w:sz w:val="22"/>
          <w:szCs w:val="22"/>
          <w:lang w:val="pt-BR"/>
        </w:rPr>
      </w:pPr>
      <w:r>
        <w:rPr>
          <w:rFonts w:ascii="Arial" w:hAnsi="Arial" w:cs="Arial"/>
          <w:sz w:val="22"/>
          <w:szCs w:val="22"/>
          <w:lang w:val="pt-BR"/>
        </w:rPr>
        <w:t>_____________________________</w:t>
      </w:r>
    </w:p>
    <w:p w14:paraId="79625349" w14:textId="77777777" w:rsidR="00EF66B9" w:rsidRDefault="00000000">
      <w:pPr>
        <w:pStyle w:val="Corpodetexto"/>
        <w:tabs>
          <w:tab w:val="left" w:leader="dot" w:pos="4562"/>
        </w:tabs>
        <w:spacing w:before="93"/>
        <w:jc w:val="center"/>
        <w:rPr>
          <w:rFonts w:ascii="Arial" w:hAnsi="Arial" w:cs="Arial"/>
          <w:sz w:val="22"/>
          <w:szCs w:val="22"/>
          <w:lang w:val="pt-BR"/>
        </w:rPr>
      </w:pPr>
      <w:r>
        <w:rPr>
          <w:rFonts w:ascii="Arial" w:hAnsi="Arial" w:cs="Arial"/>
          <w:sz w:val="22"/>
          <w:szCs w:val="22"/>
          <w:lang w:val="pt-BR"/>
        </w:rPr>
        <w:t>MUNICÍPIO DE NOVA FRIBURGO</w:t>
      </w:r>
    </w:p>
    <w:p w14:paraId="00A90E14" w14:textId="77777777" w:rsidR="00EF66B9" w:rsidRDefault="00EF66B9">
      <w:pPr>
        <w:pStyle w:val="Corpodetexto"/>
        <w:tabs>
          <w:tab w:val="left" w:leader="dot" w:pos="4562"/>
        </w:tabs>
        <w:spacing w:before="93"/>
        <w:jc w:val="center"/>
        <w:rPr>
          <w:rFonts w:ascii="Arial" w:hAnsi="Arial" w:cs="Arial"/>
          <w:sz w:val="22"/>
          <w:szCs w:val="22"/>
          <w:lang w:val="pt-BR"/>
        </w:rPr>
      </w:pPr>
    </w:p>
    <w:p w14:paraId="6EE15371" w14:textId="77777777" w:rsidR="00EF66B9" w:rsidRDefault="00000000">
      <w:pPr>
        <w:pStyle w:val="Corpodetexto"/>
        <w:tabs>
          <w:tab w:val="left" w:leader="dot" w:pos="4562"/>
        </w:tabs>
        <w:spacing w:before="93"/>
        <w:jc w:val="center"/>
        <w:rPr>
          <w:rFonts w:ascii="Arial" w:hAnsi="Arial" w:cs="Arial"/>
          <w:sz w:val="22"/>
          <w:szCs w:val="22"/>
          <w:lang w:val="pt-BR"/>
        </w:rPr>
      </w:pPr>
      <w:r>
        <w:rPr>
          <w:rFonts w:ascii="Arial" w:hAnsi="Arial" w:cs="Arial"/>
          <w:sz w:val="22"/>
          <w:szCs w:val="22"/>
          <w:lang w:val="pt-BR"/>
        </w:rPr>
        <w:t>_____________________________</w:t>
      </w:r>
    </w:p>
    <w:p w14:paraId="076AC5DD" w14:textId="77777777" w:rsidR="00EF66B9" w:rsidRDefault="00000000">
      <w:pPr>
        <w:pStyle w:val="Corpodetexto"/>
        <w:tabs>
          <w:tab w:val="left" w:leader="dot" w:pos="4562"/>
        </w:tabs>
        <w:spacing w:before="93"/>
        <w:jc w:val="center"/>
        <w:rPr>
          <w:rFonts w:ascii="Arial" w:hAnsi="Arial" w:cs="Arial"/>
          <w:sz w:val="22"/>
          <w:szCs w:val="22"/>
          <w:lang w:val="pt-BR"/>
        </w:rPr>
      </w:pPr>
      <w:r>
        <w:rPr>
          <w:rFonts w:ascii="Arial" w:hAnsi="Arial" w:cs="Arial"/>
          <w:sz w:val="22"/>
          <w:szCs w:val="22"/>
          <w:lang w:val="pt-BR"/>
        </w:rPr>
        <w:t>CONTRATADA</w:t>
      </w:r>
    </w:p>
    <w:p w14:paraId="4F505EFE" w14:textId="77777777" w:rsidR="00EF66B9" w:rsidRDefault="00EF66B9">
      <w:pPr>
        <w:pStyle w:val="Corpodetexto"/>
        <w:spacing w:before="3"/>
        <w:rPr>
          <w:rFonts w:ascii="Arial" w:hAnsi="Arial" w:cs="Arial"/>
          <w:sz w:val="22"/>
          <w:szCs w:val="22"/>
          <w:lang w:val="pt-BR"/>
        </w:rPr>
      </w:pPr>
    </w:p>
    <w:p w14:paraId="44301699" w14:textId="77777777" w:rsidR="00EF66B9" w:rsidRDefault="00EF66B9">
      <w:pPr>
        <w:pStyle w:val="Corpodetexto"/>
        <w:spacing w:before="3"/>
        <w:rPr>
          <w:rFonts w:ascii="Arial" w:hAnsi="Arial" w:cs="Arial"/>
          <w:sz w:val="22"/>
          <w:szCs w:val="22"/>
          <w:lang w:val="pt-BR"/>
        </w:rPr>
      </w:pPr>
    </w:p>
    <w:p w14:paraId="77E5165C" w14:textId="77777777" w:rsidR="00EF66B9" w:rsidRDefault="00000000">
      <w:pPr>
        <w:pStyle w:val="Corpodetexto"/>
        <w:spacing w:before="3"/>
        <w:rPr>
          <w:rFonts w:ascii="Arial" w:hAnsi="Arial" w:cs="Arial"/>
          <w:sz w:val="22"/>
          <w:szCs w:val="22"/>
          <w:lang w:val="pt-BR"/>
        </w:rPr>
      </w:pPr>
      <w:r>
        <w:rPr>
          <w:rFonts w:ascii="Arial" w:hAnsi="Arial" w:cs="Arial"/>
          <w:sz w:val="22"/>
          <w:szCs w:val="22"/>
          <w:lang w:val="pt-BR"/>
        </w:rPr>
        <w:t>Testemunhas:</w:t>
      </w:r>
    </w:p>
    <w:p w14:paraId="384BB42E" w14:textId="77777777" w:rsidR="00EF66B9" w:rsidRDefault="00EF66B9">
      <w:pPr>
        <w:pStyle w:val="Corpodetexto"/>
        <w:spacing w:before="10"/>
        <w:ind w:leftChars="200" w:left="440" w:firstLineChars="100" w:firstLine="220"/>
        <w:rPr>
          <w:rFonts w:ascii="Arial" w:hAnsi="Arial" w:cs="Arial"/>
          <w:sz w:val="22"/>
          <w:szCs w:val="22"/>
        </w:rPr>
      </w:pPr>
    </w:p>
    <w:p w14:paraId="3A6C512C" w14:textId="77777777" w:rsidR="00EF66B9" w:rsidRDefault="00000000">
      <w:pPr>
        <w:pStyle w:val="PargrafodaLista"/>
        <w:numPr>
          <w:ilvl w:val="2"/>
          <w:numId w:val="5"/>
        </w:numPr>
        <w:tabs>
          <w:tab w:val="left" w:pos="1221"/>
          <w:tab w:val="left" w:pos="1222"/>
        </w:tabs>
        <w:spacing w:before="0"/>
        <w:ind w:leftChars="200" w:left="440" w:firstLineChars="100" w:firstLine="220"/>
        <w:rPr>
          <w:rFonts w:ascii="Arial" w:hAnsi="Arial" w:cs="Arial"/>
        </w:rPr>
      </w:pPr>
      <w:r>
        <w:rPr>
          <w:rFonts w:ascii="Arial" w:hAnsi="Arial" w:cs="Arial"/>
          <w:lang w:val="pt-BR"/>
        </w:rPr>
        <w:t>_________________________</w:t>
      </w:r>
    </w:p>
    <w:p w14:paraId="18A01103" w14:textId="77777777" w:rsidR="00EF66B9" w:rsidRDefault="00000000">
      <w:pPr>
        <w:pStyle w:val="PargrafodaLista"/>
        <w:tabs>
          <w:tab w:val="left" w:pos="1221"/>
          <w:tab w:val="left" w:pos="1222"/>
        </w:tabs>
        <w:spacing w:before="0"/>
        <w:ind w:leftChars="300" w:left="660"/>
        <w:jc w:val="left"/>
        <w:rPr>
          <w:rFonts w:ascii="Arial" w:hAnsi="Arial" w:cs="Arial"/>
        </w:rPr>
      </w:pPr>
      <w:r>
        <w:rPr>
          <w:rFonts w:ascii="Arial" w:hAnsi="Arial" w:cs="Arial"/>
          <w:lang w:val="pt-BR"/>
        </w:rPr>
        <w:tab/>
        <w:t>CPF:</w:t>
      </w:r>
    </w:p>
    <w:p w14:paraId="5046DBF5" w14:textId="77777777" w:rsidR="00EF66B9" w:rsidRDefault="00EF66B9">
      <w:pPr>
        <w:pStyle w:val="Corpodetexto"/>
        <w:spacing w:before="2"/>
        <w:ind w:leftChars="200" w:left="440" w:firstLineChars="100" w:firstLine="220"/>
        <w:rPr>
          <w:rFonts w:ascii="Arial" w:hAnsi="Arial" w:cs="Arial"/>
          <w:sz w:val="22"/>
          <w:szCs w:val="22"/>
        </w:rPr>
      </w:pPr>
    </w:p>
    <w:p w14:paraId="2B8DCB33" w14:textId="77777777" w:rsidR="00EF66B9" w:rsidRDefault="00000000">
      <w:pPr>
        <w:pStyle w:val="PargrafodaLista"/>
        <w:numPr>
          <w:ilvl w:val="2"/>
          <w:numId w:val="5"/>
        </w:numPr>
        <w:tabs>
          <w:tab w:val="left" w:pos="1221"/>
          <w:tab w:val="left" w:pos="1222"/>
        </w:tabs>
        <w:spacing w:before="0"/>
        <w:ind w:leftChars="200" w:left="440" w:firstLineChars="100" w:firstLine="220"/>
        <w:rPr>
          <w:rFonts w:ascii="Arial" w:hAnsi="Arial" w:cs="Arial"/>
        </w:rPr>
      </w:pPr>
      <w:r>
        <w:rPr>
          <w:rFonts w:ascii="Arial" w:hAnsi="Arial" w:cs="Arial"/>
          <w:lang w:val="pt-BR"/>
        </w:rPr>
        <w:t>_________________________</w:t>
      </w:r>
    </w:p>
    <w:p w14:paraId="4EAD5954" w14:textId="77777777" w:rsidR="00EF66B9" w:rsidRDefault="00000000">
      <w:pPr>
        <w:pStyle w:val="PargrafodaLista"/>
        <w:tabs>
          <w:tab w:val="left" w:pos="1221"/>
          <w:tab w:val="left" w:pos="1222"/>
        </w:tabs>
        <w:spacing w:before="0"/>
        <w:ind w:leftChars="300" w:left="660"/>
        <w:jc w:val="left"/>
        <w:rPr>
          <w:rFonts w:ascii="Arial" w:hAnsi="Arial" w:cs="Arial"/>
        </w:rPr>
      </w:pPr>
      <w:r>
        <w:rPr>
          <w:rFonts w:ascii="Arial" w:hAnsi="Arial" w:cs="Arial"/>
          <w:lang w:val="pt-BR"/>
        </w:rPr>
        <w:tab/>
        <w:t>CPF:</w:t>
      </w:r>
    </w:p>
    <w:p w14:paraId="48B7889B" w14:textId="77777777" w:rsidR="00EF66B9" w:rsidRDefault="00EF66B9" w:rsidP="003B7D50">
      <w:pPr>
        <w:spacing w:line="20" w:lineRule="exact"/>
        <w:rPr>
          <w:rFonts w:ascii="Arial" w:hAnsi="Arial" w:cs="Arial"/>
        </w:rPr>
        <w:sectPr w:rsidR="00EF66B9">
          <w:headerReference w:type="default" r:id="rId19"/>
          <w:footerReference w:type="default" r:id="rId20"/>
          <w:pgSz w:w="11910" w:h="16840"/>
          <w:pgMar w:top="0" w:right="1000" w:bottom="1820" w:left="980" w:header="283" w:footer="1624" w:gutter="0"/>
          <w:cols w:space="720"/>
        </w:sectPr>
      </w:pPr>
    </w:p>
    <w:p w14:paraId="34F727A8" w14:textId="477BB989" w:rsidR="00EF66B9" w:rsidRDefault="00EF66B9" w:rsidP="003B7D50">
      <w:pPr>
        <w:pStyle w:val="Corpodetexto"/>
        <w:rPr>
          <w:sz w:val="22"/>
        </w:rPr>
      </w:pPr>
    </w:p>
    <w:sectPr w:rsidR="00EF66B9">
      <w:type w:val="continuous"/>
      <w:pgSz w:w="11910" w:h="16840"/>
      <w:pgMar w:top="340" w:right="1000" w:bottom="280" w:left="980" w:header="720" w:footer="720" w:gutter="0"/>
      <w:cols w:num="2" w:space="720" w:equalWidth="0">
        <w:col w:w="1813" w:space="3718"/>
        <w:col w:w="4399"/>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7228BC" w14:textId="77777777" w:rsidR="008F39FC" w:rsidRDefault="008F39FC">
      <w:r>
        <w:separator/>
      </w:r>
    </w:p>
  </w:endnote>
  <w:endnote w:type="continuationSeparator" w:id="0">
    <w:p w14:paraId="7FCA749C" w14:textId="77777777" w:rsidR="008F39FC" w:rsidRDefault="008F39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default"/>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32F08" w14:textId="77777777" w:rsidR="00EF66B9" w:rsidRDefault="00000000">
    <w:pPr>
      <w:pStyle w:val="Corpodetexto"/>
      <w:spacing w:line="14" w:lineRule="auto"/>
    </w:pPr>
    <w:r>
      <w:pict w14:anchorId="3E85EB3F">
        <v:shapetype id="_x0000_t202" coordsize="21600,21600" o:spt="202" path="m,l,21600r21600,l21600,xe">
          <v:stroke joinstyle="miter"/>
          <v:path gradientshapeok="t" o:connecttype="rect"/>
        </v:shapetype>
        <v:shape id="_x0000_s3073" type="#_x0000_t202" style="position:absolute;margin-left:76.5pt;margin-top:749.7pt;width:445.2pt;height:43.15pt;z-index:-251658752;mso-position-horizontal-relative:page;mso-position-vertical-relative:page;mso-width-relative:page;mso-height-relative:page" filled="f" stroked="f">
          <v:textbox inset="0,0,0,0">
            <w:txbxContent>
              <w:p w14:paraId="4285FCCD" w14:textId="77777777" w:rsidR="00EF66B9" w:rsidRDefault="00EF66B9"/>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AD7631" w14:textId="77777777" w:rsidR="008F39FC" w:rsidRDefault="008F39FC">
      <w:r>
        <w:separator/>
      </w:r>
    </w:p>
  </w:footnote>
  <w:footnote w:type="continuationSeparator" w:id="0">
    <w:p w14:paraId="0A0558C5" w14:textId="77777777" w:rsidR="008F39FC" w:rsidRDefault="008F39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C3ABAB" w14:textId="1EF4D652" w:rsidR="00EF66B9" w:rsidRDefault="00825E7D">
    <w:pPr>
      <w:pStyle w:val="Cabealho"/>
      <w:rPr>
        <w:lang w:val="pt-BR"/>
      </w:rPr>
    </w:pPr>
    <w:r>
      <w:rPr>
        <w:noProof/>
        <w:lang w:val="pt-BR"/>
      </w:rPr>
      <w:drawing>
        <wp:inline distT="0" distB="0" distL="0" distR="0" wp14:anchorId="15290CA7" wp14:editId="616053CD">
          <wp:extent cx="2847975" cy="885190"/>
          <wp:effectExtent l="0" t="0" r="0" b="0"/>
          <wp:docPr id="175578098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47975" cy="88519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239341B"/>
    <w:multiLevelType w:val="multilevel"/>
    <w:tmpl w:val="9239341B"/>
    <w:lvl w:ilvl="0">
      <w:start w:val="15"/>
      <w:numFmt w:val="decimal"/>
      <w:lvlText w:val="%1"/>
      <w:lvlJc w:val="left"/>
      <w:pPr>
        <w:ind w:left="152" w:hanging="709"/>
      </w:pPr>
      <w:rPr>
        <w:rFonts w:hint="default"/>
        <w:lang w:val="pt-PT" w:eastAsia="en-US" w:bidi="ar-SA"/>
      </w:rPr>
    </w:lvl>
    <w:lvl w:ilvl="1">
      <w:start w:val="1"/>
      <w:numFmt w:val="decimal"/>
      <w:lvlText w:val="%1.%2."/>
      <w:lvlJc w:val="left"/>
      <w:pPr>
        <w:ind w:left="152" w:hanging="709"/>
      </w:pPr>
      <w:rPr>
        <w:rFonts w:ascii="Arial MT" w:eastAsia="Arial MT" w:hAnsi="Arial MT" w:cs="Arial MT" w:hint="default"/>
        <w:spacing w:val="-1"/>
        <w:w w:val="99"/>
        <w:sz w:val="20"/>
        <w:szCs w:val="20"/>
        <w:lang w:val="pt-PT" w:eastAsia="en-US" w:bidi="ar-SA"/>
      </w:rPr>
    </w:lvl>
    <w:lvl w:ilvl="2">
      <w:start w:val="1"/>
      <w:numFmt w:val="upperRoman"/>
      <w:lvlText w:val="%3)"/>
      <w:lvlJc w:val="left"/>
      <w:pPr>
        <w:ind w:left="1005" w:hanging="360"/>
      </w:pPr>
      <w:rPr>
        <w:rFonts w:ascii="Arial MT" w:eastAsia="Arial MT" w:hAnsi="Arial MT" w:cs="Arial MT" w:hint="default"/>
        <w:spacing w:val="-1"/>
        <w:w w:val="99"/>
        <w:sz w:val="20"/>
        <w:szCs w:val="20"/>
        <w:lang w:val="pt-PT" w:eastAsia="en-US" w:bidi="ar-SA"/>
      </w:rPr>
    </w:lvl>
    <w:lvl w:ilvl="3">
      <w:numFmt w:val="bullet"/>
      <w:lvlText w:val="•"/>
      <w:lvlJc w:val="left"/>
      <w:pPr>
        <w:ind w:left="2983" w:hanging="360"/>
      </w:pPr>
      <w:rPr>
        <w:rFonts w:hint="default"/>
        <w:lang w:val="pt-PT" w:eastAsia="en-US" w:bidi="ar-SA"/>
      </w:rPr>
    </w:lvl>
    <w:lvl w:ilvl="4">
      <w:numFmt w:val="bullet"/>
      <w:lvlText w:val="•"/>
      <w:lvlJc w:val="left"/>
      <w:pPr>
        <w:ind w:left="3975" w:hanging="360"/>
      </w:pPr>
      <w:rPr>
        <w:rFonts w:hint="default"/>
        <w:lang w:val="pt-PT" w:eastAsia="en-US" w:bidi="ar-SA"/>
      </w:rPr>
    </w:lvl>
    <w:lvl w:ilvl="5">
      <w:numFmt w:val="bullet"/>
      <w:lvlText w:val="•"/>
      <w:lvlJc w:val="left"/>
      <w:pPr>
        <w:ind w:left="4967" w:hanging="360"/>
      </w:pPr>
      <w:rPr>
        <w:rFonts w:hint="default"/>
        <w:lang w:val="pt-PT" w:eastAsia="en-US" w:bidi="ar-SA"/>
      </w:rPr>
    </w:lvl>
    <w:lvl w:ilvl="6">
      <w:numFmt w:val="bullet"/>
      <w:lvlText w:val="•"/>
      <w:lvlJc w:val="left"/>
      <w:pPr>
        <w:ind w:left="5959" w:hanging="360"/>
      </w:pPr>
      <w:rPr>
        <w:rFonts w:hint="default"/>
        <w:lang w:val="pt-PT" w:eastAsia="en-US" w:bidi="ar-SA"/>
      </w:rPr>
    </w:lvl>
    <w:lvl w:ilvl="7">
      <w:numFmt w:val="bullet"/>
      <w:lvlText w:val="•"/>
      <w:lvlJc w:val="left"/>
      <w:pPr>
        <w:ind w:left="6950" w:hanging="360"/>
      </w:pPr>
      <w:rPr>
        <w:rFonts w:hint="default"/>
        <w:lang w:val="pt-PT" w:eastAsia="en-US" w:bidi="ar-SA"/>
      </w:rPr>
    </w:lvl>
    <w:lvl w:ilvl="8">
      <w:numFmt w:val="bullet"/>
      <w:lvlText w:val="•"/>
      <w:lvlJc w:val="left"/>
      <w:pPr>
        <w:ind w:left="7942" w:hanging="360"/>
      </w:pPr>
      <w:rPr>
        <w:rFonts w:hint="default"/>
        <w:lang w:val="pt-PT" w:eastAsia="en-US" w:bidi="ar-SA"/>
      </w:rPr>
    </w:lvl>
  </w:abstractNum>
  <w:abstractNum w:abstractNumId="1" w15:restartNumberingAfterBreak="0">
    <w:nsid w:val="AEE18FFE"/>
    <w:multiLevelType w:val="multilevel"/>
    <w:tmpl w:val="AEE18FFE"/>
    <w:lvl w:ilvl="0">
      <w:start w:val="1"/>
      <w:numFmt w:val="decimal"/>
      <w:lvlText w:val="%1."/>
      <w:lvlJc w:val="left"/>
      <w:pPr>
        <w:tabs>
          <w:tab w:val="left" w:pos="425"/>
        </w:tabs>
        <w:ind w:left="425" w:hanging="425"/>
      </w:pPr>
      <w:rPr>
        <w:rFonts w:ascii="Arial" w:hAnsi="Arial" w:cs="Arial" w:hint="default"/>
        <w:b/>
        <w:bCs/>
        <w:i w:val="0"/>
        <w:iCs w:val="0"/>
        <w:color w:val="auto"/>
        <w:sz w:val="20"/>
        <w:szCs w:val="20"/>
      </w:rPr>
    </w:lvl>
    <w:lvl w:ilvl="1">
      <w:start w:val="1"/>
      <w:numFmt w:val="decimal"/>
      <w:suff w:val="space"/>
      <w:lvlText w:val="%1.%2."/>
      <w:lvlJc w:val="left"/>
      <w:pPr>
        <w:tabs>
          <w:tab w:val="left" w:pos="426"/>
        </w:tabs>
        <w:ind w:left="426" w:firstLine="0"/>
      </w:pPr>
      <w:rPr>
        <w:rFonts w:ascii="Arial" w:hAnsi="Arial" w:cs="Arial" w:hint="default"/>
        <w:b/>
        <w:bCs/>
        <w:i w:val="0"/>
        <w:iCs w:val="0"/>
        <w:color w:val="auto"/>
        <w:sz w:val="20"/>
        <w:szCs w:val="20"/>
        <w:highlight w:val="none"/>
      </w:rPr>
    </w:lvl>
    <w:lvl w:ilvl="2">
      <w:start w:val="1"/>
      <w:numFmt w:val="decimal"/>
      <w:suff w:val="space"/>
      <w:lvlText w:val="%1.%2.%3."/>
      <w:lvlJc w:val="left"/>
      <w:pPr>
        <w:tabs>
          <w:tab w:val="left" w:pos="710"/>
        </w:tabs>
        <w:ind w:left="710" w:firstLine="0"/>
      </w:pPr>
      <w:rPr>
        <w:rFonts w:ascii="Arial" w:hAnsi="Arial" w:cs="Arial" w:hint="default"/>
        <w:b/>
        <w:bCs/>
        <w:i w:val="0"/>
        <w:iCs w:val="0"/>
        <w:sz w:val="20"/>
        <w:szCs w:val="20"/>
      </w:rPr>
    </w:lvl>
    <w:lvl w:ilvl="3">
      <w:start w:val="1"/>
      <w:numFmt w:val="decimal"/>
      <w:suff w:val="space"/>
      <w:lvlText w:val="%1.%2.%3.%4."/>
      <w:lvlJc w:val="left"/>
      <w:pPr>
        <w:tabs>
          <w:tab w:val="left" w:pos="0"/>
        </w:tabs>
        <w:ind w:left="0" w:firstLine="0"/>
      </w:pPr>
      <w:rPr>
        <w:rFonts w:cs="Verdana" w:hint="default"/>
        <w:b/>
        <w:bCs/>
      </w:rPr>
    </w:lvl>
    <w:lvl w:ilvl="4">
      <w:start w:val="1"/>
      <w:numFmt w:val="decimal"/>
      <w:suff w:val="space"/>
      <w:lvlText w:val="%1.%2.%3.%4.%5."/>
      <w:lvlJc w:val="left"/>
      <w:pPr>
        <w:tabs>
          <w:tab w:val="left" w:pos="0"/>
        </w:tabs>
        <w:ind w:left="0" w:firstLine="0"/>
      </w:pPr>
      <w:rPr>
        <w:rFonts w:cs="Verdana" w:hint="default"/>
        <w:b/>
        <w:bCs/>
      </w:rPr>
    </w:lvl>
    <w:lvl w:ilvl="5">
      <w:start w:val="1"/>
      <w:numFmt w:val="decimal"/>
      <w:suff w:val="space"/>
      <w:lvlText w:val="%1.%2.%3.%4.%5.%6."/>
      <w:lvlJc w:val="left"/>
      <w:pPr>
        <w:tabs>
          <w:tab w:val="left" w:pos="0"/>
        </w:tabs>
        <w:ind w:left="0" w:firstLine="0"/>
      </w:pPr>
      <w:rPr>
        <w:rFonts w:cs="Verdana" w:hint="default"/>
      </w:rPr>
    </w:lvl>
    <w:lvl w:ilvl="6">
      <w:start w:val="1"/>
      <w:numFmt w:val="decimal"/>
      <w:suff w:val="space"/>
      <w:lvlText w:val="%1.%2.%3.%4.%5.%6.%7."/>
      <w:lvlJc w:val="left"/>
      <w:pPr>
        <w:tabs>
          <w:tab w:val="left" w:pos="0"/>
        </w:tabs>
        <w:ind w:left="0" w:firstLine="0"/>
      </w:pPr>
      <w:rPr>
        <w:rFonts w:cs="Verdana" w:hint="default"/>
      </w:rPr>
    </w:lvl>
    <w:lvl w:ilvl="7">
      <w:start w:val="1"/>
      <w:numFmt w:val="decimal"/>
      <w:suff w:val="space"/>
      <w:lvlText w:val="%1.%2.%3.%4.%5.%6.%7.%8."/>
      <w:lvlJc w:val="left"/>
      <w:pPr>
        <w:tabs>
          <w:tab w:val="left" w:pos="0"/>
        </w:tabs>
        <w:ind w:left="0" w:firstLine="0"/>
      </w:pPr>
      <w:rPr>
        <w:rFonts w:cs="Verdana" w:hint="default"/>
      </w:rPr>
    </w:lvl>
    <w:lvl w:ilvl="8">
      <w:start w:val="1"/>
      <w:numFmt w:val="decimal"/>
      <w:suff w:val="space"/>
      <w:lvlText w:val="%1.%2.%3.%4.%5.%6.%7.%8.%9."/>
      <w:lvlJc w:val="left"/>
      <w:pPr>
        <w:tabs>
          <w:tab w:val="left" w:pos="0"/>
        </w:tabs>
        <w:ind w:left="0" w:firstLine="0"/>
      </w:pPr>
      <w:rPr>
        <w:rFonts w:cs="Verdana" w:hint="default"/>
      </w:rPr>
    </w:lvl>
  </w:abstractNum>
  <w:abstractNum w:abstractNumId="2" w15:restartNumberingAfterBreak="0">
    <w:nsid w:val="BF205925"/>
    <w:multiLevelType w:val="multilevel"/>
    <w:tmpl w:val="1B8C0C6E"/>
    <w:lvl w:ilvl="0">
      <w:start w:val="5"/>
      <w:numFmt w:val="decimal"/>
      <w:lvlText w:val="%1."/>
      <w:lvlJc w:val="left"/>
      <w:pPr>
        <w:ind w:left="513" w:hanging="390"/>
      </w:pPr>
      <w:rPr>
        <w:rFonts w:ascii="Arial" w:eastAsia="Arial" w:hAnsi="Arial" w:cs="Arial" w:hint="default"/>
        <w:b/>
        <w:bCs/>
        <w:spacing w:val="-1"/>
        <w:w w:val="99"/>
        <w:sz w:val="20"/>
        <w:szCs w:val="20"/>
        <w:shd w:val="clear" w:color="auto" w:fill="C5D9F0"/>
        <w:lang w:val="pt-PT" w:eastAsia="en-US" w:bidi="ar-SA"/>
      </w:rPr>
    </w:lvl>
    <w:lvl w:ilvl="1">
      <w:start w:val="1"/>
      <w:numFmt w:val="decimal"/>
      <w:lvlText w:val="%1.%2."/>
      <w:lvlJc w:val="left"/>
      <w:pPr>
        <w:ind w:left="152" w:hanging="709"/>
      </w:pPr>
      <w:rPr>
        <w:rFonts w:ascii="Arial MT" w:eastAsia="Arial MT" w:hAnsi="Arial MT" w:cs="Arial MT" w:hint="default"/>
        <w:b/>
        <w:bCs/>
        <w:spacing w:val="-1"/>
        <w:w w:val="99"/>
        <w:sz w:val="20"/>
        <w:szCs w:val="20"/>
        <w:lang w:val="pt-PT" w:eastAsia="en-US" w:bidi="ar-SA"/>
      </w:rPr>
    </w:lvl>
    <w:lvl w:ilvl="2">
      <w:start w:val="1"/>
      <w:numFmt w:val="decimal"/>
      <w:lvlText w:val="%1.%2.%3."/>
      <w:lvlJc w:val="left"/>
      <w:pPr>
        <w:ind w:left="1569" w:hanging="850"/>
      </w:pPr>
      <w:rPr>
        <w:rFonts w:ascii="Arial MT" w:eastAsia="Arial MT" w:hAnsi="Arial MT" w:cs="Arial MT" w:hint="default"/>
        <w:spacing w:val="-1"/>
        <w:w w:val="99"/>
        <w:sz w:val="20"/>
        <w:szCs w:val="20"/>
        <w:lang w:val="pt-PT" w:eastAsia="en-US" w:bidi="ar-SA"/>
      </w:rPr>
    </w:lvl>
    <w:lvl w:ilvl="3">
      <w:numFmt w:val="bullet"/>
      <w:lvlText w:val="•"/>
      <w:lvlJc w:val="left"/>
      <w:pPr>
        <w:ind w:left="860" w:hanging="850"/>
      </w:pPr>
      <w:rPr>
        <w:rFonts w:hint="default"/>
        <w:lang w:val="pt-PT" w:eastAsia="en-US" w:bidi="ar-SA"/>
      </w:rPr>
    </w:lvl>
    <w:lvl w:ilvl="4">
      <w:numFmt w:val="bullet"/>
      <w:lvlText w:val="•"/>
      <w:lvlJc w:val="left"/>
      <w:pPr>
        <w:ind w:left="1560" w:hanging="850"/>
      </w:pPr>
      <w:rPr>
        <w:rFonts w:hint="default"/>
        <w:lang w:val="pt-PT" w:eastAsia="en-US" w:bidi="ar-SA"/>
      </w:rPr>
    </w:lvl>
    <w:lvl w:ilvl="5">
      <w:numFmt w:val="bullet"/>
      <w:lvlText w:val="•"/>
      <w:lvlJc w:val="left"/>
      <w:pPr>
        <w:ind w:left="2954" w:hanging="850"/>
      </w:pPr>
      <w:rPr>
        <w:rFonts w:hint="default"/>
        <w:lang w:val="pt-PT" w:eastAsia="en-US" w:bidi="ar-SA"/>
      </w:rPr>
    </w:lvl>
    <w:lvl w:ilvl="6">
      <w:numFmt w:val="bullet"/>
      <w:lvlText w:val="•"/>
      <w:lvlJc w:val="left"/>
      <w:pPr>
        <w:ind w:left="4348" w:hanging="850"/>
      </w:pPr>
      <w:rPr>
        <w:rFonts w:hint="default"/>
        <w:lang w:val="pt-PT" w:eastAsia="en-US" w:bidi="ar-SA"/>
      </w:rPr>
    </w:lvl>
    <w:lvl w:ilvl="7">
      <w:numFmt w:val="bullet"/>
      <w:lvlText w:val="•"/>
      <w:lvlJc w:val="left"/>
      <w:pPr>
        <w:ind w:left="5743" w:hanging="850"/>
      </w:pPr>
      <w:rPr>
        <w:rFonts w:hint="default"/>
        <w:lang w:val="pt-PT" w:eastAsia="en-US" w:bidi="ar-SA"/>
      </w:rPr>
    </w:lvl>
    <w:lvl w:ilvl="8">
      <w:numFmt w:val="bullet"/>
      <w:lvlText w:val="•"/>
      <w:lvlJc w:val="left"/>
      <w:pPr>
        <w:ind w:left="7137" w:hanging="850"/>
      </w:pPr>
      <w:rPr>
        <w:rFonts w:hint="default"/>
        <w:lang w:val="pt-PT" w:eastAsia="en-US" w:bidi="ar-SA"/>
      </w:rPr>
    </w:lvl>
  </w:abstractNum>
  <w:abstractNum w:abstractNumId="3" w15:restartNumberingAfterBreak="0">
    <w:nsid w:val="D864CA3F"/>
    <w:multiLevelType w:val="multilevel"/>
    <w:tmpl w:val="D864CA3F"/>
    <w:lvl w:ilvl="0">
      <w:start w:val="1"/>
      <w:numFmt w:val="decimal"/>
      <w:pStyle w:val="Nivel01"/>
      <w:lvlText w:val="%1."/>
      <w:lvlJc w:val="left"/>
      <w:pPr>
        <w:ind w:left="360" w:hanging="360"/>
      </w:pPr>
      <w:rPr>
        <w:b/>
      </w:rPr>
    </w:lvl>
    <w:lvl w:ilvl="1">
      <w:start w:val="1"/>
      <w:numFmt w:val="decimal"/>
      <w:pStyle w:val="Nivel2"/>
      <w:lvlText w:val="%1.%2."/>
      <w:lvlJc w:val="left"/>
      <w:pPr>
        <w:ind w:left="999" w:hanging="432"/>
      </w:pPr>
      <w:rPr>
        <w:b w:val="0"/>
        <w:i w:val="0"/>
        <w:strike w:val="0"/>
        <w:color w:val="auto"/>
        <w:sz w:val="20"/>
        <w:szCs w:val="20"/>
        <w:u w:val="none"/>
      </w:rPr>
    </w:lvl>
    <w:lvl w:ilvl="2">
      <w:start w:val="1"/>
      <w:numFmt w:val="decimal"/>
      <w:pStyle w:val="Nivel3"/>
      <w:lvlText w:val="%1.%2.%3."/>
      <w:lvlJc w:val="left"/>
      <w:pPr>
        <w:ind w:left="163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A8F537B"/>
    <w:multiLevelType w:val="multilevel"/>
    <w:tmpl w:val="2A8F537B"/>
    <w:lvl w:ilvl="0">
      <w:start w:val="16"/>
      <w:numFmt w:val="decimal"/>
      <w:lvlText w:val="%1"/>
      <w:lvlJc w:val="left"/>
      <w:pPr>
        <w:ind w:left="152" w:hanging="709"/>
      </w:pPr>
      <w:rPr>
        <w:rFonts w:hint="default"/>
        <w:lang w:val="pt-PT" w:eastAsia="en-US" w:bidi="ar-SA"/>
      </w:rPr>
    </w:lvl>
    <w:lvl w:ilvl="1">
      <w:start w:val="1"/>
      <w:numFmt w:val="decimal"/>
      <w:lvlText w:val="%1.%2."/>
      <w:lvlJc w:val="left"/>
      <w:pPr>
        <w:ind w:left="152" w:hanging="709"/>
      </w:pPr>
      <w:rPr>
        <w:rFonts w:ascii="Arial MT" w:eastAsia="Arial MT" w:hAnsi="Arial MT" w:cs="Arial MT" w:hint="default"/>
        <w:spacing w:val="-1"/>
        <w:w w:val="99"/>
        <w:sz w:val="20"/>
        <w:szCs w:val="20"/>
        <w:lang w:val="pt-PT" w:eastAsia="en-US" w:bidi="ar-SA"/>
      </w:rPr>
    </w:lvl>
    <w:lvl w:ilvl="2">
      <w:start w:val="1"/>
      <w:numFmt w:val="decimal"/>
      <w:lvlText w:val="%3-"/>
      <w:lvlJc w:val="left"/>
      <w:pPr>
        <w:ind w:left="1221" w:hanging="502"/>
      </w:pPr>
      <w:rPr>
        <w:rFonts w:ascii="Arial MT" w:eastAsia="Arial MT" w:hAnsi="Arial MT" w:cs="Arial MT" w:hint="default"/>
        <w:spacing w:val="-1"/>
        <w:w w:val="99"/>
        <w:sz w:val="20"/>
        <w:szCs w:val="20"/>
        <w:lang w:val="pt-PT" w:eastAsia="en-US" w:bidi="ar-SA"/>
      </w:rPr>
    </w:lvl>
    <w:lvl w:ilvl="3">
      <w:numFmt w:val="bullet"/>
      <w:lvlText w:val="•"/>
      <w:lvlJc w:val="left"/>
      <w:pPr>
        <w:ind w:left="3154" w:hanging="502"/>
      </w:pPr>
      <w:rPr>
        <w:rFonts w:hint="default"/>
        <w:lang w:val="pt-PT" w:eastAsia="en-US" w:bidi="ar-SA"/>
      </w:rPr>
    </w:lvl>
    <w:lvl w:ilvl="4">
      <w:numFmt w:val="bullet"/>
      <w:lvlText w:val="•"/>
      <w:lvlJc w:val="left"/>
      <w:pPr>
        <w:ind w:left="4122" w:hanging="502"/>
      </w:pPr>
      <w:rPr>
        <w:rFonts w:hint="default"/>
        <w:lang w:val="pt-PT" w:eastAsia="en-US" w:bidi="ar-SA"/>
      </w:rPr>
    </w:lvl>
    <w:lvl w:ilvl="5">
      <w:numFmt w:val="bullet"/>
      <w:lvlText w:val="•"/>
      <w:lvlJc w:val="left"/>
      <w:pPr>
        <w:ind w:left="5089" w:hanging="502"/>
      </w:pPr>
      <w:rPr>
        <w:rFonts w:hint="default"/>
        <w:lang w:val="pt-PT" w:eastAsia="en-US" w:bidi="ar-SA"/>
      </w:rPr>
    </w:lvl>
    <w:lvl w:ilvl="6">
      <w:numFmt w:val="bullet"/>
      <w:lvlText w:val="•"/>
      <w:lvlJc w:val="left"/>
      <w:pPr>
        <w:ind w:left="6056" w:hanging="502"/>
      </w:pPr>
      <w:rPr>
        <w:rFonts w:hint="default"/>
        <w:lang w:val="pt-PT" w:eastAsia="en-US" w:bidi="ar-SA"/>
      </w:rPr>
    </w:lvl>
    <w:lvl w:ilvl="7">
      <w:numFmt w:val="bullet"/>
      <w:lvlText w:val="•"/>
      <w:lvlJc w:val="left"/>
      <w:pPr>
        <w:ind w:left="7024" w:hanging="502"/>
      </w:pPr>
      <w:rPr>
        <w:rFonts w:hint="default"/>
        <w:lang w:val="pt-PT" w:eastAsia="en-US" w:bidi="ar-SA"/>
      </w:rPr>
    </w:lvl>
    <w:lvl w:ilvl="8">
      <w:numFmt w:val="bullet"/>
      <w:lvlText w:val="•"/>
      <w:lvlJc w:val="left"/>
      <w:pPr>
        <w:ind w:left="7991" w:hanging="502"/>
      </w:pPr>
      <w:rPr>
        <w:rFonts w:hint="default"/>
        <w:lang w:val="pt-PT" w:eastAsia="en-US" w:bidi="ar-SA"/>
      </w:rPr>
    </w:lvl>
  </w:abstractNum>
  <w:num w:numId="1" w16cid:durableId="700252980">
    <w:abstractNumId w:val="3"/>
  </w:num>
  <w:num w:numId="2" w16cid:durableId="1954365980">
    <w:abstractNumId w:val="1"/>
  </w:num>
  <w:num w:numId="3" w16cid:durableId="106047122">
    <w:abstractNumId w:val="2"/>
  </w:num>
  <w:num w:numId="4" w16cid:durableId="362678720">
    <w:abstractNumId w:val="0"/>
  </w:num>
  <w:num w:numId="5" w16cid:durableId="9916391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3074"/>
    <o:shapelayout v:ext="edit">
      <o:idmap v:ext="edit" data="1,3"/>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EF66B9"/>
    <w:rsid w:val="00053AC2"/>
    <w:rsid w:val="00253B57"/>
    <w:rsid w:val="003B7D50"/>
    <w:rsid w:val="006F5C0D"/>
    <w:rsid w:val="00825E7D"/>
    <w:rsid w:val="0087532C"/>
    <w:rsid w:val="008F39FC"/>
    <w:rsid w:val="00B30B3B"/>
    <w:rsid w:val="00C04EAF"/>
    <w:rsid w:val="00D90C4A"/>
    <w:rsid w:val="00EF66B9"/>
    <w:rsid w:val="05A52932"/>
    <w:rsid w:val="065360E2"/>
    <w:rsid w:val="1A85418F"/>
    <w:rsid w:val="21D91DFD"/>
    <w:rsid w:val="306964CC"/>
    <w:rsid w:val="41BF013E"/>
    <w:rsid w:val="580E2421"/>
    <w:rsid w:val="660051FC"/>
    <w:rsid w:val="663F0B50"/>
    <w:rsid w:val="672B4C16"/>
    <w:rsid w:val="7B8B6D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14:docId w14:val="2A3A4A82"/>
  <w15:docId w15:val="{622B9B1C-52A7-45E3-90E6-901E68D0E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pt-BR" w:eastAsia="pt-BR" w:bidi="ar-SA"/>
      </w:rPr>
    </w:rPrDefault>
    <w:pPrDefault/>
  </w:docDefaults>
  <w:latentStyles w:defLockedState="0" w:defUIPriority="0" w:defSemiHidden="0" w:defUnhideWhenUsed="0" w:defQFormat="0" w:count="376">
    <w:lsdException w:name="Normal" w:uiPriority="1" w:qFormat="1"/>
    <w:lsdException w:name="heading 1" w:uiPriority="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uiPriority="1" w:qFormat="1"/>
    <w:lsdException w:name="Default Paragraph Font" w:semiHidden="1" w:uiPriority="1" w:unhideWhenUsed="1" w:qFormat="1"/>
    <w:lsdException w:name="Body Text" w:uiPriority="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lsdException w:name="Medium Shading 2 Accent 1" w:uiPriority="99"/>
    <w:lsdException w:name="Medium List 1 Accent 1" w:uiPriority="99"/>
    <w:lsdException w:name="Revision" w:semiHidden="1" w:uiPriority="99" w:unhideWhenUsed="1"/>
    <w:lsdException w:name="List Paragraph" w:uiPriority="1" w:qFormat="1"/>
    <w:lsdException w:name="Quote" w:semiHidden="1" w:uiPriority="99" w:unhideWhenUsed="1"/>
    <w:lsdException w:name="Intense Quote" w:semiHidden="1" w:uiPriority="99" w:unhideWhenUsed="1"/>
    <w:lsdException w:name="Medium List 2 Accent 1" w:uiPriority="99"/>
    <w:lsdException w:name="Medium Grid 1 Accent 1" w:uiPriority="99"/>
    <w:lsdException w:name="Medium Grid 2 Accent 1" w:uiPriority="99"/>
    <w:lsdException w:name="Medium Grid 3 Accent 1" w:uiPriority="99"/>
    <w:lsdException w:name="Dark List Accent 1" w:uiPriority="99"/>
    <w:lsdException w:name="Colorful Shading Accent 1" w:uiPriority="99"/>
    <w:lsdException w:name="Colorful List Accent 1" w:uiPriority="99"/>
    <w:lsdException w:name="Colorful Grid Accent 1" w:uiPriority="99"/>
    <w:lsdException w:name="Light Shading Accent 2" w:uiPriority="99"/>
    <w:lsdException w:name="Light List Accent 2" w:uiPriority="99"/>
    <w:lsdException w:name="Light Grid Accent 2" w:uiPriority="99"/>
    <w:lsdException w:name="Medium Shading 1 Accent 2" w:uiPriority="99"/>
    <w:lsdException w:name="Medium Shading 2 Accent 2" w:uiPriority="99"/>
    <w:lsdException w:name="Medium List 1 Accent 2" w:uiPriority="99"/>
    <w:lsdException w:name="Medium List 2 Accent 2" w:uiPriority="99"/>
    <w:lsdException w:name="Medium Grid 1 Accent 2" w:uiPriority="99"/>
    <w:lsdException w:name="Medium Grid 2 Accent 2" w:uiPriority="99"/>
    <w:lsdException w:name="Medium Grid 3 Accent 2" w:uiPriority="99"/>
    <w:lsdException w:name="Dark List Accent 2" w:uiPriority="99"/>
    <w:lsdException w:name="Colorful Shading Accent 2" w:uiPriority="99"/>
    <w:lsdException w:name="Colorful List Accent 2" w:uiPriority="99"/>
    <w:lsdException w:name="Colorful Grid Accent 2" w:uiPriority="99"/>
    <w:lsdException w:name="Light Shading Accent 3" w:uiPriority="99"/>
    <w:lsdException w:name="Light List Accent 3" w:uiPriority="99"/>
    <w:lsdException w:name="Light Grid Accent 3" w:uiPriority="99"/>
    <w:lsdException w:name="Medium Shading 1 Accent 3" w:uiPriority="99"/>
    <w:lsdException w:name="Medium Shading 2 Accent 3" w:uiPriority="99"/>
    <w:lsdException w:name="Medium List 1 Accent 3" w:uiPriority="99"/>
    <w:lsdException w:name="Medium List 2 Accent 3" w:uiPriority="99"/>
    <w:lsdException w:name="Medium Grid 1 Accent 3" w:uiPriority="99"/>
    <w:lsdException w:name="Medium Grid 2 Accent 3" w:uiPriority="99"/>
    <w:lsdException w:name="Medium Grid 3 Accent 3" w:uiPriority="99"/>
    <w:lsdException w:name="Dark List Accent 3" w:uiPriority="99"/>
    <w:lsdException w:name="Colorful Shading Accent 3" w:uiPriority="99"/>
    <w:lsdException w:name="Colorful List Accent 3" w:uiPriority="99"/>
    <w:lsdException w:name="Colorful Grid Accent 3" w:uiPriority="99"/>
    <w:lsdException w:name="Light Shading Accent 4" w:uiPriority="99"/>
    <w:lsdException w:name="Light List Accent 4" w:uiPriority="99"/>
    <w:lsdException w:name="Light Grid Accent 4" w:uiPriority="99"/>
    <w:lsdException w:name="Medium Shading 1 Accent 4" w:uiPriority="99"/>
    <w:lsdException w:name="Medium Shading 2 Accent 4" w:uiPriority="99"/>
    <w:lsdException w:name="Medium List 1 Accent 4" w:uiPriority="99"/>
    <w:lsdException w:name="Medium List 2 Accent 4" w:uiPriority="99"/>
    <w:lsdException w:name="Medium Grid 1 Accent 4" w:uiPriority="99"/>
    <w:lsdException w:name="Medium Grid 2 Accent 4" w:uiPriority="99"/>
    <w:lsdException w:name="Medium Grid 3 Accent 4" w:uiPriority="99"/>
    <w:lsdException w:name="Dark List Accent 4" w:uiPriority="99"/>
    <w:lsdException w:name="Colorful Shading Accent 4" w:uiPriority="99"/>
    <w:lsdException w:name="Colorful List Accent 4" w:uiPriority="99"/>
    <w:lsdException w:name="Colorful Grid Accent 4" w:uiPriority="99"/>
    <w:lsdException w:name="Light Shading Accent 5" w:uiPriority="99"/>
    <w:lsdException w:name="Light List Accent 5" w:uiPriority="99"/>
    <w:lsdException w:name="Light Grid Accent 5" w:uiPriority="99"/>
    <w:lsdException w:name="Medium Shading 1 Accent 5" w:uiPriority="99"/>
    <w:lsdException w:name="Medium Shading 2 Accent 5" w:uiPriority="99"/>
    <w:lsdException w:name="Medium List 1 Accent 5" w:uiPriority="99"/>
    <w:lsdException w:name="Medium List 2 Accent 5" w:uiPriority="99"/>
    <w:lsdException w:name="Medium Grid 1 Accent 5" w:uiPriority="99"/>
    <w:lsdException w:name="Medium Grid 2 Accent 5" w:uiPriority="99"/>
    <w:lsdException w:name="Medium Grid 3 Accent 5" w:uiPriority="99"/>
    <w:lsdException w:name="Dark List Accent 5" w:uiPriority="99"/>
    <w:lsdException w:name="Colorful Shading Accent 5" w:uiPriority="99"/>
    <w:lsdException w:name="Colorful List Accent 5" w:uiPriority="99"/>
    <w:lsdException w:name="Colorful Grid Accent 5" w:uiPriority="99"/>
    <w:lsdException w:name="Light Shading Accent 6" w:uiPriority="99"/>
    <w:lsdException w:name="Light List Accent 6" w:uiPriority="99"/>
    <w:lsdException w:name="Light Grid Accent 6" w:uiPriority="99"/>
    <w:lsdException w:name="Medium Shading 1 Accent 6" w:uiPriority="99"/>
    <w:lsdException w:name="Medium Shading 2 Accent 6" w:uiPriority="99"/>
    <w:lsdException w:name="Medium List 1 Accent 6" w:uiPriority="99"/>
    <w:lsdException w:name="Medium List 2 Accent 6" w:uiPriority="99"/>
    <w:lsdException w:name="Medium Grid 1 Accent 6" w:uiPriority="99"/>
    <w:lsdException w:name="Medium Grid 2 Accent 6" w:uiPriority="99"/>
    <w:lsdException w:name="Medium Grid 3 Accent 6" w:uiPriority="99"/>
    <w:lsdException w:name="Dark List Accent 6" w:uiPriority="99"/>
    <w:lsdException w:name="Colorful Shading Accent 6" w:uiPriority="99"/>
    <w:lsdException w:name="Colorful List Accent 6" w:uiPriority="99"/>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uiPriority w:val="1"/>
    <w:qFormat/>
    <w:pPr>
      <w:widowControl w:val="0"/>
      <w:autoSpaceDE w:val="0"/>
      <w:autoSpaceDN w:val="0"/>
    </w:pPr>
    <w:rPr>
      <w:rFonts w:ascii="Arial MT" w:eastAsia="Arial MT" w:hAnsi="Arial MT" w:cs="Arial MT"/>
      <w:sz w:val="22"/>
      <w:szCs w:val="22"/>
      <w:lang w:val="pt-PT" w:eastAsia="en-US"/>
    </w:rPr>
  </w:style>
  <w:style w:type="paragraph" w:styleId="Ttulo1">
    <w:name w:val="heading 1"/>
    <w:basedOn w:val="Normal"/>
    <w:uiPriority w:val="1"/>
    <w:qFormat/>
    <w:pPr>
      <w:spacing w:line="230" w:lineRule="exact"/>
      <w:ind w:left="28"/>
      <w:outlineLvl w:val="0"/>
    </w:pPr>
    <w:rPr>
      <w:rFonts w:ascii="Arial" w:eastAsia="Arial" w:hAnsi="Arial" w:cs="Arial"/>
      <w:b/>
      <w:bCs/>
      <w:sz w:val="20"/>
      <w:szCs w:val="20"/>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qFormat/>
    <w:rPr>
      <w:color w:val="0000FF"/>
      <w:u w:val="single"/>
    </w:rPr>
  </w:style>
  <w:style w:type="paragraph" w:styleId="Corpodetexto">
    <w:name w:val="Body Text"/>
    <w:basedOn w:val="Normal"/>
    <w:uiPriority w:val="1"/>
    <w:qFormat/>
    <w:rPr>
      <w:sz w:val="20"/>
      <w:szCs w:val="20"/>
    </w:rPr>
  </w:style>
  <w:style w:type="paragraph" w:styleId="Ttulo">
    <w:name w:val="Title"/>
    <w:basedOn w:val="Normal"/>
    <w:uiPriority w:val="1"/>
    <w:qFormat/>
    <w:pPr>
      <w:spacing w:before="1"/>
      <w:ind w:left="2800" w:right="2788"/>
      <w:jc w:val="center"/>
    </w:pPr>
    <w:rPr>
      <w:rFonts w:ascii="Calibri" w:eastAsia="Calibri" w:hAnsi="Calibri" w:cs="Calibri"/>
      <w:b/>
      <w:bCs/>
      <w:sz w:val="32"/>
      <w:szCs w:val="32"/>
    </w:rPr>
  </w:style>
  <w:style w:type="paragraph" w:styleId="NormalWeb">
    <w:name w:val="Normal (Web)"/>
    <w:basedOn w:val="Normal"/>
    <w:uiPriority w:val="99"/>
    <w:qFormat/>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abealho">
    <w:name w:val="header"/>
    <w:basedOn w:val="Normal"/>
    <w:qFormat/>
    <w:pPr>
      <w:tabs>
        <w:tab w:val="center" w:pos="4252"/>
        <w:tab w:val="right" w:pos="8504"/>
      </w:tabs>
    </w:pPr>
  </w:style>
  <w:style w:type="paragraph" w:styleId="Rodap">
    <w:name w:val="footer"/>
    <w:basedOn w:val="Normal"/>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uiPriority w:val="1"/>
    <w:qFormat/>
    <w:pPr>
      <w:spacing w:before="119"/>
      <w:ind w:left="152"/>
      <w:jc w:val="both"/>
    </w:pPr>
  </w:style>
  <w:style w:type="paragraph" w:customStyle="1" w:styleId="TableParagraph">
    <w:name w:val="Table Paragraph"/>
    <w:basedOn w:val="Normal"/>
    <w:uiPriority w:val="1"/>
    <w:qFormat/>
    <w:rPr>
      <w:rFonts w:ascii="Arial" w:eastAsia="Arial" w:hAnsi="Arial" w:cs="Arial"/>
    </w:rPr>
  </w:style>
  <w:style w:type="paragraph" w:customStyle="1" w:styleId="Nivel01">
    <w:name w:val="Nivel 01"/>
    <w:basedOn w:val="Normal"/>
    <w:qFormat/>
    <w:pPr>
      <w:numPr>
        <w:numId w:val="1"/>
      </w:numPr>
    </w:pPr>
  </w:style>
  <w:style w:type="paragraph" w:customStyle="1" w:styleId="Nivel2">
    <w:name w:val="Nivel 2"/>
    <w:basedOn w:val="Normal"/>
    <w:qFormat/>
    <w:pPr>
      <w:numPr>
        <w:ilvl w:val="1"/>
        <w:numId w:val="1"/>
      </w:numPr>
    </w:pPr>
    <w:rPr>
      <w:rFonts w:ascii="Arial" w:hAnsi="Arial" w:cs="Arial"/>
      <w:color w:val="000000"/>
    </w:rPr>
  </w:style>
  <w:style w:type="paragraph" w:customStyle="1" w:styleId="Nivel3">
    <w:name w:val="Nivel 3"/>
    <w:basedOn w:val="Normal"/>
    <w:qFormat/>
    <w:pPr>
      <w:numPr>
        <w:ilvl w:val="2"/>
        <w:numId w:val="1"/>
      </w:numPr>
    </w:pPr>
  </w:style>
  <w:style w:type="paragraph" w:customStyle="1" w:styleId="Nivel4">
    <w:name w:val="Nivel 4"/>
    <w:basedOn w:val="Normal"/>
    <w:qFormat/>
    <w:pPr>
      <w:numPr>
        <w:ilvl w:val="3"/>
        <w:numId w:val="1"/>
      </w:numPr>
    </w:pPr>
  </w:style>
  <w:style w:type="paragraph" w:customStyle="1" w:styleId="Nivel5">
    <w:name w:val="Nivel 5"/>
    <w:basedOn w:val="Normal"/>
    <w:qFormat/>
    <w:pPr>
      <w:numPr>
        <w:ilvl w:val="4"/>
        <w:numId w:val="1"/>
      </w:numPr>
    </w:pPr>
  </w:style>
  <w:style w:type="character" w:customStyle="1" w:styleId="tex3">
    <w:name w:val="tex3"/>
    <w:basedOn w:val="Fontepargpadro"/>
    <w:qFormat/>
  </w:style>
  <w:style w:type="paragraph" w:styleId="Textodecomentrio">
    <w:name w:val="annotation text"/>
    <w:basedOn w:val="Normal"/>
    <w:link w:val="TextodecomentrioChar"/>
    <w:rPr>
      <w:sz w:val="20"/>
      <w:szCs w:val="20"/>
    </w:rPr>
  </w:style>
  <w:style w:type="character" w:customStyle="1" w:styleId="TextodecomentrioChar">
    <w:name w:val="Texto de comentário Char"/>
    <w:basedOn w:val="Fontepargpadro"/>
    <w:link w:val="Textodecomentrio"/>
    <w:rPr>
      <w:rFonts w:ascii="Arial MT" w:eastAsia="Arial MT" w:hAnsi="Arial MT" w:cs="Arial MT"/>
      <w:lang w:val="pt-PT" w:eastAsia="en-US"/>
    </w:rPr>
  </w:style>
  <w:style w:type="character" w:styleId="Refdecomentrio">
    <w:name w:val="annotation reference"/>
    <w:basedOn w:val="Fontepargpadro"/>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pmnf.rj.gov.br/paginas-centralizadas/9_64_Legislacoes.html" TargetMode="External"/><Relationship Id="rId13" Type="http://schemas.openxmlformats.org/officeDocument/2006/relationships/hyperlink" Target="https://www.planalto.gov.br/ccivil_03/_ato2019-2022/2021/lei/l14133.htm#art124" TargetMode="External"/><Relationship Id="rId18" Type="http://schemas.openxmlformats.org/officeDocument/2006/relationships/hyperlink" Target="http://www.planalto.gov.br/ccivil_03/_ato2019-2022/2021/lei/L14133.htm#art92&#167;1"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art92&#167;1" TargetMode="External"/><Relationship Id="rId2" Type="http://schemas.openxmlformats.org/officeDocument/2006/relationships/numbering" Target="numbering.xml"/><Relationship Id="rId16" Type="http://schemas.openxmlformats.org/officeDocument/2006/relationships/hyperlink" Target="https://www.novafriburgo.rj.gov.br/licitacao/"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lanalto.gov.br/ccivil_03/_ato2019-2022/2021/lei/L14133.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art94"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planalto.gov.br/ccivil_03/_ato2019-2022/2021/lei/l14133.htm#art138" TargetMode="External"/><Relationship Id="rId14" Type="http://schemas.openxmlformats.org/officeDocument/2006/relationships/hyperlink" Target="https://www.planalto.gov.br/ccivil_03/_ato2019-2022/2021/lei/l14133.htm#art124"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12</Pages>
  <Words>4642</Words>
  <Characters>25070</Characters>
  <Application>Microsoft Office Word</Application>
  <DocSecurity>0</DocSecurity>
  <Lines>208</Lines>
  <Paragraphs>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thalles.gomes</dc:creator>
  <cp:lastModifiedBy>Thalles Tadeu Nogueira Gomes</cp:lastModifiedBy>
  <cp:revision>6</cp:revision>
  <cp:lastPrinted>2024-11-14T13:57:00Z</cp:lastPrinted>
  <dcterms:created xsi:type="dcterms:W3CDTF">2024-10-11T13:03:00Z</dcterms:created>
  <dcterms:modified xsi:type="dcterms:W3CDTF">2025-08-11T19:35:00Z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2024-10-11T00:00:00Z</vt:filetime>
  </property>
  <property fmtid="{D5CDD505-2E9C-101B-9397-08002B2CF9AE}" pid="3" name="KSOProductBuildVer">
    <vt:lpwstr>1046-12.2.0.19805</vt:lpwstr>
  </property>
  <property fmtid="{D5CDD505-2E9C-101B-9397-08002B2CF9AE}" pid="4" name="ICV">
    <vt:lpwstr>7C2077C078234CD3947F3CF8883A065C_13</vt:lpwstr>
  </property>
</Properties>
</file>